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19F" w:rsidRDefault="00DC22F2" w:rsidP="00DC22F2">
      <w:pPr>
        <w:jc w:val="right"/>
        <w:rPr>
          <w:rFonts w:eastAsia="Times New Roman" w:cs="Calibri"/>
          <w:color w:val="7030A0"/>
          <w:sz w:val="36"/>
          <w:szCs w:val="36"/>
          <w:shd w:val="solid" w:color="FFFFFF" w:fill="auto"/>
          <w:lang w:eastAsia="ru-RU"/>
        </w:rPr>
      </w:pPr>
      <w:r>
        <w:rPr>
          <w:rFonts w:eastAsia="Times New Roman" w:cs="Calibri"/>
          <w:color w:val="7030A0"/>
          <w:sz w:val="36"/>
          <w:szCs w:val="36"/>
          <w:shd w:val="solid" w:color="FFFFFF" w:fill="auto"/>
          <w:lang w:eastAsia="ru-RU"/>
        </w:rPr>
        <w:t>R</w:t>
      </w:r>
      <w:r w:rsidRPr="00DC22F2">
        <w:rPr>
          <w:rFonts w:eastAsia="Times New Roman" w:cs="Calibri"/>
          <w:color w:val="7030A0"/>
          <w:sz w:val="36"/>
          <w:szCs w:val="36"/>
          <w:shd w:val="solid" w:color="FFFFFF" w:fill="auto"/>
          <w:lang w:eastAsia="ru-RU"/>
        </w:rPr>
        <w:t>epresentaciones sociales de los métodos anticonceptivos</w:t>
      </w:r>
    </w:p>
    <w:p w:rsidR="00DC22F2" w:rsidRDefault="00DC22F2" w:rsidP="00DC22F2">
      <w:pPr>
        <w:jc w:val="right"/>
        <w:rPr>
          <w:rFonts w:eastAsia="Times New Roman" w:cs="Calibri"/>
          <w:i/>
          <w:color w:val="7030A0"/>
          <w:sz w:val="28"/>
          <w:szCs w:val="36"/>
          <w:shd w:val="solid" w:color="FFFFFF" w:fill="auto"/>
          <w:lang w:eastAsia="ru-RU"/>
        </w:rPr>
      </w:pPr>
      <w:r w:rsidRPr="00DC22F2">
        <w:rPr>
          <w:rFonts w:eastAsia="Times New Roman" w:cs="Calibri"/>
          <w:i/>
          <w:color w:val="7030A0"/>
          <w:sz w:val="28"/>
          <w:szCs w:val="36"/>
          <w:shd w:val="solid" w:color="FFFFFF" w:fill="auto"/>
          <w:lang w:eastAsia="ru-RU"/>
        </w:rPr>
        <w:t xml:space="preserve">Social </w:t>
      </w:r>
      <w:proofErr w:type="spellStart"/>
      <w:r w:rsidRPr="00DC22F2">
        <w:rPr>
          <w:rFonts w:eastAsia="Times New Roman" w:cs="Calibri"/>
          <w:i/>
          <w:color w:val="7030A0"/>
          <w:sz w:val="28"/>
          <w:szCs w:val="36"/>
          <w:shd w:val="solid" w:color="FFFFFF" w:fill="auto"/>
          <w:lang w:eastAsia="ru-RU"/>
        </w:rPr>
        <w:t>Representations</w:t>
      </w:r>
      <w:proofErr w:type="spellEnd"/>
      <w:r w:rsidRPr="00DC22F2">
        <w:rPr>
          <w:rFonts w:eastAsia="Times New Roman" w:cs="Calibri"/>
          <w:i/>
          <w:color w:val="7030A0"/>
          <w:sz w:val="28"/>
          <w:szCs w:val="36"/>
          <w:shd w:val="solid" w:color="FFFFFF" w:fill="auto"/>
          <w:lang w:eastAsia="ru-RU"/>
        </w:rPr>
        <w:t xml:space="preserve"> of </w:t>
      </w:r>
      <w:proofErr w:type="spellStart"/>
      <w:r w:rsidRPr="00DC22F2">
        <w:rPr>
          <w:rFonts w:eastAsia="Times New Roman" w:cs="Calibri"/>
          <w:i/>
          <w:color w:val="7030A0"/>
          <w:sz w:val="28"/>
          <w:szCs w:val="36"/>
          <w:shd w:val="solid" w:color="FFFFFF" w:fill="auto"/>
          <w:lang w:eastAsia="ru-RU"/>
        </w:rPr>
        <w:t>Contraceptive</w:t>
      </w:r>
      <w:proofErr w:type="spellEnd"/>
      <w:r w:rsidRPr="00DC22F2">
        <w:rPr>
          <w:rFonts w:eastAsia="Times New Roman" w:cs="Calibri"/>
          <w:i/>
          <w:color w:val="7030A0"/>
          <w:sz w:val="28"/>
          <w:szCs w:val="36"/>
          <w:shd w:val="solid" w:color="FFFFFF" w:fill="auto"/>
          <w:lang w:eastAsia="ru-RU"/>
        </w:rPr>
        <w:t xml:space="preserve"> </w:t>
      </w:r>
      <w:proofErr w:type="spellStart"/>
      <w:r w:rsidRPr="00DC22F2">
        <w:rPr>
          <w:rFonts w:eastAsia="Times New Roman" w:cs="Calibri"/>
          <w:i/>
          <w:color w:val="7030A0"/>
          <w:sz w:val="28"/>
          <w:szCs w:val="36"/>
          <w:shd w:val="solid" w:color="FFFFFF" w:fill="auto"/>
          <w:lang w:eastAsia="ru-RU"/>
        </w:rPr>
        <w:t>Methods</w:t>
      </w:r>
      <w:proofErr w:type="spellEnd"/>
    </w:p>
    <w:p w:rsidR="00DC22F2" w:rsidRPr="00DC22F2" w:rsidRDefault="00DC22F2" w:rsidP="00DC22F2">
      <w:pPr>
        <w:jc w:val="right"/>
        <w:rPr>
          <w:rFonts w:eastAsia="Times New Roman" w:cs="Calibri"/>
          <w:i/>
          <w:color w:val="7030A0"/>
          <w:sz w:val="28"/>
          <w:szCs w:val="36"/>
          <w:shd w:val="solid" w:color="FFFFFF" w:fill="auto"/>
          <w:lang w:eastAsia="ru-RU"/>
        </w:rPr>
      </w:pPr>
      <w:proofErr w:type="spellStart"/>
      <w:r>
        <w:rPr>
          <w:rFonts w:eastAsia="Times New Roman" w:cs="Calibri"/>
          <w:i/>
          <w:color w:val="7030A0"/>
          <w:sz w:val="28"/>
          <w:szCs w:val="36"/>
          <w:shd w:val="solid" w:color="FFFFFF" w:fill="auto"/>
          <w:lang w:eastAsia="ru-RU"/>
        </w:rPr>
        <w:t>R</w:t>
      </w:r>
      <w:r w:rsidRPr="00DC22F2">
        <w:rPr>
          <w:rFonts w:eastAsia="Times New Roman" w:cs="Calibri"/>
          <w:i/>
          <w:color w:val="7030A0"/>
          <w:sz w:val="28"/>
          <w:szCs w:val="36"/>
          <w:shd w:val="solid" w:color="FFFFFF" w:fill="auto"/>
          <w:lang w:eastAsia="ru-RU"/>
        </w:rPr>
        <w:t>epresentações</w:t>
      </w:r>
      <w:proofErr w:type="spellEnd"/>
      <w:r w:rsidRPr="00DC22F2">
        <w:rPr>
          <w:rFonts w:eastAsia="Times New Roman" w:cs="Calibri"/>
          <w:i/>
          <w:color w:val="7030A0"/>
          <w:sz w:val="28"/>
          <w:szCs w:val="36"/>
          <w:shd w:val="solid" w:color="FFFFFF" w:fill="auto"/>
          <w:lang w:eastAsia="ru-RU"/>
        </w:rPr>
        <w:t xml:space="preserve"> </w:t>
      </w:r>
      <w:proofErr w:type="spellStart"/>
      <w:r w:rsidRPr="00DC22F2">
        <w:rPr>
          <w:rFonts w:eastAsia="Times New Roman" w:cs="Calibri"/>
          <w:i/>
          <w:color w:val="7030A0"/>
          <w:sz w:val="28"/>
          <w:szCs w:val="36"/>
          <w:shd w:val="solid" w:color="FFFFFF" w:fill="auto"/>
          <w:lang w:eastAsia="ru-RU"/>
        </w:rPr>
        <w:t>sociais</w:t>
      </w:r>
      <w:proofErr w:type="spellEnd"/>
      <w:r w:rsidRPr="00DC22F2">
        <w:rPr>
          <w:rFonts w:eastAsia="Times New Roman" w:cs="Calibri"/>
          <w:i/>
          <w:color w:val="7030A0"/>
          <w:sz w:val="28"/>
          <w:szCs w:val="36"/>
          <w:shd w:val="solid" w:color="FFFFFF" w:fill="auto"/>
          <w:lang w:eastAsia="ru-RU"/>
        </w:rPr>
        <w:t xml:space="preserve"> de métodos contraceptivos</w:t>
      </w:r>
    </w:p>
    <w:p w:rsidR="00974279" w:rsidRPr="00040430" w:rsidRDefault="00974279" w:rsidP="00040430">
      <w:pPr>
        <w:jc w:val="center"/>
        <w:rPr>
          <w:rFonts w:ascii="Times New Roman" w:hAnsi="Times New Roman"/>
          <w:sz w:val="24"/>
          <w:szCs w:val="24"/>
        </w:rPr>
      </w:pPr>
    </w:p>
    <w:p w:rsidR="00040430" w:rsidRPr="00DC22F2" w:rsidRDefault="00040430" w:rsidP="00DC22F2">
      <w:pPr>
        <w:spacing w:after="0"/>
        <w:jc w:val="right"/>
        <w:rPr>
          <w:rFonts w:cs="Calibri"/>
          <w:b/>
          <w:sz w:val="24"/>
          <w:szCs w:val="24"/>
          <w:lang w:val="es-ES"/>
        </w:rPr>
      </w:pPr>
      <w:r w:rsidRPr="00DC22F2">
        <w:rPr>
          <w:rFonts w:cs="Calibri"/>
          <w:b/>
          <w:sz w:val="24"/>
          <w:szCs w:val="24"/>
          <w:lang w:val="es-ES"/>
        </w:rPr>
        <w:t>María del Carmen Beltrán Montenegro</w:t>
      </w:r>
    </w:p>
    <w:p w:rsidR="00040430" w:rsidRPr="00197198" w:rsidRDefault="00040430" w:rsidP="00DC22F2">
      <w:pPr>
        <w:spacing w:after="0"/>
        <w:jc w:val="right"/>
        <w:rPr>
          <w:bCs/>
          <w:color w:val="000000"/>
          <w:sz w:val="24"/>
          <w:szCs w:val="24"/>
        </w:rPr>
      </w:pPr>
      <w:r w:rsidRPr="00197198">
        <w:rPr>
          <w:bCs/>
          <w:color w:val="000000"/>
          <w:sz w:val="24"/>
          <w:szCs w:val="24"/>
        </w:rPr>
        <w:t>Escuela Superior de Enfermería Culiacán</w:t>
      </w:r>
      <w:r w:rsidR="00DC22F2" w:rsidRPr="00197198">
        <w:rPr>
          <w:bCs/>
          <w:color w:val="000000"/>
          <w:sz w:val="24"/>
          <w:szCs w:val="24"/>
        </w:rPr>
        <w:t xml:space="preserve">, </w:t>
      </w:r>
      <w:r w:rsidRPr="00197198">
        <w:rPr>
          <w:bCs/>
          <w:color w:val="000000"/>
          <w:sz w:val="24"/>
          <w:szCs w:val="24"/>
        </w:rPr>
        <w:t>Universidad Autónoma de Sinaloa</w:t>
      </w:r>
      <w:r w:rsidR="00BC3068">
        <w:rPr>
          <w:bCs/>
          <w:color w:val="000000"/>
          <w:sz w:val="24"/>
          <w:szCs w:val="24"/>
        </w:rPr>
        <w:t>, México</w:t>
      </w:r>
    </w:p>
    <w:p w:rsidR="00040430" w:rsidRPr="00DC22F2" w:rsidRDefault="000F1FF4" w:rsidP="00DC22F2">
      <w:pPr>
        <w:spacing w:after="0"/>
        <w:jc w:val="right"/>
        <w:rPr>
          <w:rStyle w:val="Hipervnculo"/>
          <w:rFonts w:cs="Calibri"/>
          <w:color w:val="FF0000"/>
          <w:u w:val="none"/>
        </w:rPr>
      </w:pPr>
      <w:hyperlink r:id="rId9" w:history="1">
        <w:r w:rsidR="00040430" w:rsidRPr="00DC22F2">
          <w:rPr>
            <w:rStyle w:val="Hipervnculo"/>
            <w:rFonts w:cs="Calibri"/>
            <w:color w:val="FF0000"/>
            <w:sz w:val="24"/>
            <w:u w:val="none"/>
          </w:rPr>
          <w:t>beltrancarmelita@hotmail.com</w:t>
        </w:r>
      </w:hyperlink>
    </w:p>
    <w:p w:rsidR="00040430" w:rsidRPr="00524ED6" w:rsidRDefault="00040430" w:rsidP="00DC22F2">
      <w:pPr>
        <w:spacing w:after="0"/>
        <w:jc w:val="right"/>
        <w:rPr>
          <w:rFonts w:ascii="Times New Roman" w:hAnsi="Times New Roman"/>
          <w:sz w:val="24"/>
          <w:szCs w:val="24"/>
        </w:rPr>
      </w:pPr>
    </w:p>
    <w:p w:rsidR="00040430" w:rsidRPr="00DC22F2" w:rsidRDefault="00040430" w:rsidP="00DC22F2">
      <w:pPr>
        <w:spacing w:after="0"/>
        <w:jc w:val="right"/>
        <w:rPr>
          <w:rFonts w:cs="Calibri"/>
          <w:b/>
          <w:sz w:val="24"/>
          <w:szCs w:val="24"/>
          <w:lang w:val="es-ES"/>
        </w:rPr>
      </w:pPr>
      <w:r w:rsidRPr="00DC22F2">
        <w:rPr>
          <w:rFonts w:cs="Calibri"/>
          <w:b/>
          <w:sz w:val="24"/>
          <w:szCs w:val="24"/>
          <w:lang w:val="es-ES"/>
        </w:rPr>
        <w:t>Jesús Roberto Garay Núñez</w:t>
      </w:r>
    </w:p>
    <w:p w:rsidR="00040430" w:rsidRPr="00197198" w:rsidRDefault="00040430" w:rsidP="00DC22F2">
      <w:pPr>
        <w:spacing w:after="0"/>
        <w:jc w:val="right"/>
        <w:rPr>
          <w:bCs/>
          <w:color w:val="000000"/>
          <w:sz w:val="24"/>
          <w:szCs w:val="24"/>
        </w:rPr>
      </w:pPr>
      <w:r w:rsidRPr="00197198">
        <w:rPr>
          <w:bCs/>
          <w:color w:val="000000"/>
          <w:sz w:val="24"/>
          <w:szCs w:val="24"/>
        </w:rPr>
        <w:t>Escuela Superior de Enfermería Culiacán</w:t>
      </w:r>
      <w:r w:rsidR="00DC22F2" w:rsidRPr="00197198">
        <w:rPr>
          <w:bCs/>
          <w:color w:val="000000"/>
          <w:sz w:val="24"/>
          <w:szCs w:val="24"/>
        </w:rPr>
        <w:t xml:space="preserve">, </w:t>
      </w:r>
      <w:r w:rsidRPr="00197198">
        <w:rPr>
          <w:bCs/>
          <w:color w:val="000000"/>
          <w:sz w:val="24"/>
          <w:szCs w:val="24"/>
        </w:rPr>
        <w:t>Universidad Autónoma de Sinaloa</w:t>
      </w:r>
      <w:r w:rsidR="00BC3068">
        <w:rPr>
          <w:bCs/>
          <w:color w:val="000000"/>
          <w:sz w:val="24"/>
          <w:szCs w:val="24"/>
        </w:rPr>
        <w:t>, México</w:t>
      </w:r>
      <w:bookmarkStart w:id="0" w:name="_GoBack"/>
      <w:bookmarkEnd w:id="0"/>
    </w:p>
    <w:p w:rsidR="00040430" w:rsidRPr="00DC22F2" w:rsidRDefault="000F1FF4" w:rsidP="00DC22F2">
      <w:pPr>
        <w:spacing w:after="0"/>
        <w:jc w:val="right"/>
        <w:rPr>
          <w:rStyle w:val="Hipervnculo"/>
          <w:rFonts w:cs="Calibri"/>
          <w:color w:val="FF0000"/>
          <w:u w:val="none"/>
        </w:rPr>
      </w:pPr>
      <w:hyperlink r:id="rId10" w:history="1">
        <w:r w:rsidR="00040430" w:rsidRPr="00DC22F2">
          <w:rPr>
            <w:rStyle w:val="Hipervnculo"/>
            <w:rFonts w:cs="Calibri"/>
            <w:color w:val="FF0000"/>
            <w:u w:val="none"/>
          </w:rPr>
          <w:t>jrgarayn@hotmail.com</w:t>
        </w:r>
      </w:hyperlink>
    </w:p>
    <w:p w:rsidR="00040430" w:rsidRPr="00524ED6" w:rsidRDefault="00040430" w:rsidP="00040430">
      <w:pPr>
        <w:spacing w:after="0" w:line="240" w:lineRule="auto"/>
        <w:jc w:val="right"/>
        <w:rPr>
          <w:rFonts w:ascii="Times New Roman" w:hAnsi="Times New Roman"/>
          <w:color w:val="0000FF"/>
          <w:sz w:val="24"/>
          <w:szCs w:val="24"/>
          <w:u w:val="single"/>
        </w:rPr>
      </w:pPr>
    </w:p>
    <w:p w:rsidR="00040430" w:rsidRPr="00F700F7" w:rsidRDefault="00040430" w:rsidP="00040430">
      <w:pPr>
        <w:spacing w:after="0" w:line="240" w:lineRule="auto"/>
        <w:jc w:val="right"/>
        <w:rPr>
          <w:rFonts w:ascii="Times New Roman" w:hAnsi="Times New Roman"/>
          <w:b/>
          <w:sz w:val="24"/>
          <w:szCs w:val="24"/>
        </w:rPr>
      </w:pPr>
    </w:p>
    <w:p w:rsidR="00040430" w:rsidRDefault="00040430" w:rsidP="0040419F"/>
    <w:p w:rsidR="0040419F" w:rsidRPr="00DC22F2" w:rsidRDefault="0040419F" w:rsidP="009E3C04">
      <w:pPr>
        <w:spacing w:after="0"/>
        <w:jc w:val="both"/>
        <w:rPr>
          <w:rFonts w:eastAsia="Times New Roman" w:cs="Calibri"/>
          <w:color w:val="7030A0"/>
          <w:sz w:val="28"/>
          <w:szCs w:val="28"/>
          <w:lang w:val="es-ES" w:eastAsia="es-ES"/>
        </w:rPr>
      </w:pPr>
      <w:r w:rsidRPr="00DC22F2">
        <w:rPr>
          <w:rFonts w:eastAsia="Times New Roman" w:cs="Calibri"/>
          <w:color w:val="7030A0"/>
          <w:sz w:val="28"/>
          <w:szCs w:val="28"/>
          <w:lang w:val="es-ES" w:eastAsia="es-ES"/>
        </w:rPr>
        <w:t>Resumen</w:t>
      </w:r>
    </w:p>
    <w:p w:rsidR="001F7616" w:rsidRPr="00F700F7" w:rsidRDefault="001F7616" w:rsidP="009E3C04">
      <w:pPr>
        <w:spacing w:after="0"/>
        <w:jc w:val="both"/>
        <w:rPr>
          <w:rFonts w:ascii="Times New Roman" w:hAnsi="Times New Roman"/>
          <w:b/>
          <w:sz w:val="24"/>
          <w:szCs w:val="24"/>
        </w:rPr>
      </w:pPr>
    </w:p>
    <w:p w:rsidR="0040419F" w:rsidRPr="00040430" w:rsidRDefault="0040419F" w:rsidP="009E3C04">
      <w:pPr>
        <w:autoSpaceDE w:val="0"/>
        <w:autoSpaceDN w:val="0"/>
        <w:adjustRightInd w:val="0"/>
        <w:spacing w:after="0" w:line="360" w:lineRule="auto"/>
        <w:jc w:val="both"/>
        <w:rPr>
          <w:rFonts w:ascii="Times New Roman" w:hAnsi="Times New Roman"/>
          <w:sz w:val="24"/>
          <w:szCs w:val="24"/>
        </w:rPr>
      </w:pPr>
      <w:r w:rsidRPr="00040430">
        <w:rPr>
          <w:rFonts w:ascii="Times New Roman" w:hAnsi="Times New Roman"/>
          <w:sz w:val="24"/>
          <w:szCs w:val="24"/>
        </w:rPr>
        <w:t>En México, 64</w:t>
      </w:r>
      <w:r w:rsidR="00524ED6">
        <w:rPr>
          <w:rFonts w:ascii="Times New Roman" w:hAnsi="Times New Roman"/>
          <w:sz w:val="24"/>
          <w:szCs w:val="24"/>
        </w:rPr>
        <w:t xml:space="preserve"> </w:t>
      </w:r>
      <w:r w:rsidRPr="00040430">
        <w:rPr>
          <w:rFonts w:ascii="Times New Roman" w:hAnsi="Times New Roman"/>
          <w:sz w:val="24"/>
          <w:szCs w:val="24"/>
        </w:rPr>
        <w:t xml:space="preserve">% de las mujeres en edad reproductiva de 15 a 19 años con vida sexual activa, no usan métodos anticonceptivos. Seis de cada diez adolescentes que regularon su fecundidad recurren a los métodos del ritmo y retiro. </w:t>
      </w:r>
      <w:r w:rsidR="00892451">
        <w:rPr>
          <w:rFonts w:ascii="Times New Roman" w:hAnsi="Times New Roman"/>
          <w:sz w:val="24"/>
          <w:szCs w:val="24"/>
        </w:rPr>
        <w:t xml:space="preserve">Asimismo, </w:t>
      </w:r>
      <w:r w:rsidRPr="00040430">
        <w:rPr>
          <w:rFonts w:ascii="Times New Roman" w:hAnsi="Times New Roman"/>
          <w:sz w:val="24"/>
          <w:szCs w:val="24"/>
        </w:rPr>
        <w:t>34</w:t>
      </w:r>
      <w:r w:rsidR="004F6EE9">
        <w:rPr>
          <w:rFonts w:ascii="Times New Roman" w:hAnsi="Times New Roman"/>
          <w:sz w:val="24"/>
          <w:szCs w:val="24"/>
        </w:rPr>
        <w:t xml:space="preserve"> </w:t>
      </w:r>
      <w:r w:rsidRPr="00040430">
        <w:rPr>
          <w:rFonts w:ascii="Times New Roman" w:hAnsi="Times New Roman"/>
          <w:sz w:val="24"/>
          <w:szCs w:val="24"/>
        </w:rPr>
        <w:t xml:space="preserve">% de los adolescentes ha utilizado un método anticonceptivo durante la primera relación sexual. Los índices de mortalidad materna en mujeres de 15 a 19 años de edad son el doble de los correspondientes a las mujeres de 20 a 29 años. </w:t>
      </w:r>
      <w:r w:rsidR="00892451">
        <w:rPr>
          <w:rFonts w:ascii="Times New Roman" w:hAnsi="Times New Roman"/>
          <w:sz w:val="24"/>
          <w:szCs w:val="24"/>
        </w:rPr>
        <w:t>P</w:t>
      </w:r>
      <w:r w:rsidRPr="00040430">
        <w:rPr>
          <w:rFonts w:ascii="Times New Roman" w:hAnsi="Times New Roman"/>
          <w:sz w:val="24"/>
          <w:szCs w:val="24"/>
        </w:rPr>
        <w:t xml:space="preserve">or ello </w:t>
      </w:r>
      <w:r w:rsidR="00892451">
        <w:rPr>
          <w:rFonts w:ascii="Times New Roman" w:hAnsi="Times New Roman"/>
          <w:sz w:val="24"/>
          <w:szCs w:val="24"/>
        </w:rPr>
        <w:t xml:space="preserve">es </w:t>
      </w:r>
      <w:r w:rsidRPr="00040430">
        <w:rPr>
          <w:rFonts w:ascii="Times New Roman" w:hAnsi="Times New Roman"/>
          <w:sz w:val="24"/>
          <w:szCs w:val="24"/>
        </w:rPr>
        <w:t>de suma importancia conocer las representaciones sociales de los métodos anticonceptivos en estudiantes de una universidad pública, de la ciudad de Culiacán, Sinaloa</w:t>
      </w:r>
      <w:r w:rsidR="00892451">
        <w:rPr>
          <w:rFonts w:ascii="Times New Roman" w:hAnsi="Times New Roman"/>
          <w:sz w:val="24"/>
          <w:szCs w:val="24"/>
        </w:rPr>
        <w:t>,</w:t>
      </w:r>
      <w:r w:rsidRPr="00040430">
        <w:rPr>
          <w:rFonts w:ascii="Times New Roman" w:hAnsi="Times New Roman"/>
          <w:sz w:val="24"/>
          <w:szCs w:val="24"/>
        </w:rPr>
        <w:t xml:space="preserve"> para determinar el núcleo central de la representación y establecer estrategias innovadoras de educación sexual y reproductiva </w:t>
      </w:r>
      <w:r w:rsidR="00892451">
        <w:rPr>
          <w:rFonts w:ascii="Times New Roman" w:hAnsi="Times New Roman"/>
          <w:sz w:val="24"/>
          <w:szCs w:val="24"/>
        </w:rPr>
        <w:t>y así</w:t>
      </w:r>
      <w:r w:rsidRPr="00040430">
        <w:rPr>
          <w:rFonts w:ascii="Times New Roman" w:hAnsi="Times New Roman"/>
          <w:sz w:val="24"/>
          <w:szCs w:val="24"/>
        </w:rPr>
        <w:t xml:space="preserve"> prevenir embarazos no deseados y enfermedades de tra</w:t>
      </w:r>
      <w:r w:rsidR="00892451">
        <w:rPr>
          <w:rFonts w:ascii="Times New Roman" w:hAnsi="Times New Roman"/>
          <w:sz w:val="24"/>
          <w:szCs w:val="24"/>
        </w:rPr>
        <w:t>n</w:t>
      </w:r>
      <w:r w:rsidRPr="00040430">
        <w:rPr>
          <w:rFonts w:ascii="Times New Roman" w:hAnsi="Times New Roman"/>
          <w:sz w:val="24"/>
          <w:szCs w:val="24"/>
        </w:rPr>
        <w:t>smisión sexua</w:t>
      </w:r>
      <w:r w:rsidR="00040430" w:rsidRPr="00040430">
        <w:rPr>
          <w:rFonts w:ascii="Times New Roman" w:hAnsi="Times New Roman"/>
          <w:sz w:val="24"/>
          <w:szCs w:val="24"/>
        </w:rPr>
        <w:t>l</w:t>
      </w:r>
      <w:r w:rsidR="00892451">
        <w:rPr>
          <w:rFonts w:ascii="Times New Roman" w:hAnsi="Times New Roman"/>
          <w:sz w:val="24"/>
          <w:szCs w:val="24"/>
        </w:rPr>
        <w:t xml:space="preserve">. La </w:t>
      </w:r>
      <w:r w:rsidR="00040430" w:rsidRPr="00040430">
        <w:rPr>
          <w:rFonts w:ascii="Times New Roman" w:hAnsi="Times New Roman"/>
          <w:sz w:val="24"/>
          <w:szCs w:val="24"/>
        </w:rPr>
        <w:t xml:space="preserve">metodología </w:t>
      </w:r>
      <w:r w:rsidR="00F950DA" w:rsidRPr="00040430">
        <w:rPr>
          <w:rFonts w:ascii="Times New Roman" w:hAnsi="Times New Roman"/>
          <w:sz w:val="24"/>
          <w:szCs w:val="24"/>
        </w:rPr>
        <w:t>utiliz</w:t>
      </w:r>
      <w:r w:rsidR="00892451">
        <w:rPr>
          <w:rFonts w:ascii="Times New Roman" w:hAnsi="Times New Roman"/>
          <w:sz w:val="24"/>
          <w:szCs w:val="24"/>
        </w:rPr>
        <w:t xml:space="preserve">ada fue </w:t>
      </w:r>
      <w:r w:rsidRPr="00040430">
        <w:rPr>
          <w:rFonts w:ascii="Times New Roman" w:hAnsi="Times New Roman"/>
          <w:sz w:val="24"/>
          <w:szCs w:val="24"/>
        </w:rPr>
        <w:t>el paradigma cualitativo interpretativo de orientación procesual.</w:t>
      </w:r>
    </w:p>
    <w:p w:rsidR="00E60CEC" w:rsidRPr="00040430" w:rsidRDefault="00E60CEC" w:rsidP="009E3C04">
      <w:pPr>
        <w:autoSpaceDE w:val="0"/>
        <w:autoSpaceDN w:val="0"/>
        <w:adjustRightInd w:val="0"/>
        <w:spacing w:after="0" w:line="360" w:lineRule="auto"/>
        <w:jc w:val="both"/>
        <w:rPr>
          <w:rFonts w:ascii="Times New Roman" w:hAnsi="Times New Roman"/>
          <w:sz w:val="24"/>
          <w:szCs w:val="24"/>
        </w:rPr>
      </w:pPr>
    </w:p>
    <w:p w:rsidR="00E60CEC" w:rsidRPr="00040430" w:rsidRDefault="00E60CEC" w:rsidP="009E3C04">
      <w:pPr>
        <w:spacing w:after="0"/>
        <w:jc w:val="both"/>
        <w:rPr>
          <w:rFonts w:ascii="Times New Roman" w:hAnsi="Times New Roman"/>
          <w:sz w:val="24"/>
          <w:szCs w:val="24"/>
        </w:rPr>
      </w:pPr>
      <w:r w:rsidRPr="00DC22F2">
        <w:rPr>
          <w:rFonts w:eastAsia="Times New Roman" w:cs="Calibri"/>
          <w:color w:val="7030A0"/>
          <w:sz w:val="28"/>
          <w:szCs w:val="28"/>
          <w:lang w:val="es-ES" w:eastAsia="es-ES"/>
        </w:rPr>
        <w:t xml:space="preserve">Palabras </w:t>
      </w:r>
      <w:r w:rsidR="004F6EE9" w:rsidRPr="00DC22F2">
        <w:rPr>
          <w:rFonts w:eastAsia="Times New Roman" w:cs="Calibri"/>
          <w:color w:val="7030A0"/>
          <w:sz w:val="28"/>
          <w:szCs w:val="28"/>
          <w:lang w:val="es-ES" w:eastAsia="es-ES"/>
        </w:rPr>
        <w:t>c</w:t>
      </w:r>
      <w:r w:rsidRPr="00DC22F2">
        <w:rPr>
          <w:rFonts w:eastAsia="Times New Roman" w:cs="Calibri"/>
          <w:color w:val="7030A0"/>
          <w:sz w:val="28"/>
          <w:szCs w:val="28"/>
          <w:lang w:val="es-ES" w:eastAsia="es-ES"/>
        </w:rPr>
        <w:t>lave:</w:t>
      </w:r>
      <w:r w:rsidRPr="00040430">
        <w:rPr>
          <w:rFonts w:ascii="Times New Roman" w:hAnsi="Times New Roman"/>
          <w:sz w:val="24"/>
          <w:szCs w:val="24"/>
        </w:rPr>
        <w:t xml:space="preserve"> </w:t>
      </w:r>
      <w:r w:rsidR="004F6EE9">
        <w:rPr>
          <w:rFonts w:ascii="Times New Roman" w:hAnsi="Times New Roman"/>
          <w:sz w:val="24"/>
          <w:szCs w:val="24"/>
        </w:rPr>
        <w:t>r</w:t>
      </w:r>
      <w:r w:rsidRPr="00040430">
        <w:rPr>
          <w:rFonts w:ascii="Times New Roman" w:hAnsi="Times New Roman"/>
          <w:sz w:val="24"/>
          <w:szCs w:val="24"/>
        </w:rPr>
        <w:t xml:space="preserve">epresentaciones sociales, </w:t>
      </w:r>
      <w:r w:rsidR="004F6EE9">
        <w:rPr>
          <w:rFonts w:ascii="Times New Roman" w:hAnsi="Times New Roman"/>
          <w:sz w:val="24"/>
          <w:szCs w:val="24"/>
        </w:rPr>
        <w:t>m</w:t>
      </w:r>
      <w:r w:rsidRPr="00040430">
        <w:rPr>
          <w:rFonts w:ascii="Times New Roman" w:hAnsi="Times New Roman"/>
          <w:sz w:val="24"/>
          <w:szCs w:val="24"/>
        </w:rPr>
        <w:t xml:space="preserve">étodos anticonceptivos. </w:t>
      </w:r>
    </w:p>
    <w:p w:rsidR="00E60CEC" w:rsidRPr="00040430" w:rsidRDefault="00E60CEC" w:rsidP="00040430">
      <w:pPr>
        <w:autoSpaceDE w:val="0"/>
        <w:autoSpaceDN w:val="0"/>
        <w:adjustRightInd w:val="0"/>
        <w:spacing w:after="0" w:line="360" w:lineRule="auto"/>
        <w:jc w:val="both"/>
        <w:rPr>
          <w:rFonts w:ascii="Times New Roman" w:hAnsi="Times New Roman"/>
          <w:sz w:val="24"/>
          <w:szCs w:val="24"/>
        </w:rPr>
      </w:pPr>
    </w:p>
    <w:p w:rsidR="0040419F" w:rsidRPr="00040430" w:rsidRDefault="0040419F" w:rsidP="00040430">
      <w:pPr>
        <w:jc w:val="both"/>
        <w:rPr>
          <w:rFonts w:ascii="Times New Roman" w:hAnsi="Times New Roman"/>
          <w:sz w:val="24"/>
          <w:szCs w:val="24"/>
        </w:rPr>
      </w:pPr>
    </w:p>
    <w:p w:rsidR="00BE5789" w:rsidRPr="00DC22F2" w:rsidRDefault="00DC22F2" w:rsidP="00E60C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7030A0"/>
          <w:sz w:val="28"/>
          <w:szCs w:val="28"/>
          <w:lang w:val="es-ES" w:eastAsia="es-ES"/>
        </w:rPr>
      </w:pPr>
      <w:proofErr w:type="spellStart"/>
      <w:r w:rsidRPr="00DC22F2">
        <w:rPr>
          <w:rFonts w:eastAsia="Times New Roman" w:cs="Calibri"/>
          <w:color w:val="7030A0"/>
          <w:sz w:val="28"/>
          <w:szCs w:val="28"/>
          <w:lang w:val="es-ES" w:eastAsia="es-ES"/>
        </w:rPr>
        <w:lastRenderedPageBreak/>
        <w:t>Abstract</w:t>
      </w:r>
      <w:proofErr w:type="spellEnd"/>
    </w:p>
    <w:p w:rsidR="00DC22F2" w:rsidRDefault="00DC22F2" w:rsidP="00E60C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6E7BBA" w:rsidRDefault="006E7BBA" w:rsidP="006E7BBA">
      <w:pPr>
        <w:spacing w:after="0" w:line="360" w:lineRule="auto"/>
        <w:jc w:val="both"/>
        <w:rPr>
          <w:rFonts w:ascii="Times New Roman" w:hAnsi="Times New Roman"/>
          <w:sz w:val="24"/>
          <w:szCs w:val="24"/>
        </w:rPr>
      </w:pPr>
      <w:r>
        <w:rPr>
          <w:rFonts w:ascii="Times New Roman" w:hAnsi="Times New Roman"/>
          <w:sz w:val="24"/>
          <w:szCs w:val="24"/>
        </w:rPr>
        <w:t xml:space="preserve">In </w:t>
      </w:r>
      <w:proofErr w:type="spellStart"/>
      <w:r>
        <w:rPr>
          <w:rFonts w:ascii="Times New Roman" w:hAnsi="Times New Roman"/>
          <w:sz w:val="24"/>
          <w:szCs w:val="24"/>
        </w:rPr>
        <w:t>Mexico</w:t>
      </w:r>
      <w:proofErr w:type="spellEnd"/>
      <w:r>
        <w:rPr>
          <w:rFonts w:ascii="Times New Roman" w:hAnsi="Times New Roman"/>
          <w:sz w:val="24"/>
          <w:szCs w:val="24"/>
        </w:rPr>
        <w:t xml:space="preserve">, 64% of </w:t>
      </w:r>
      <w:proofErr w:type="spellStart"/>
      <w:r>
        <w:rPr>
          <w:rFonts w:ascii="Times New Roman" w:hAnsi="Times New Roman"/>
          <w:sz w:val="24"/>
          <w:szCs w:val="24"/>
        </w:rPr>
        <w:t>women</w:t>
      </w:r>
      <w:proofErr w:type="spellEnd"/>
      <w:r>
        <w:rPr>
          <w:rFonts w:ascii="Times New Roman" w:hAnsi="Times New Roman"/>
          <w:sz w:val="24"/>
          <w:szCs w:val="24"/>
        </w:rPr>
        <w:t xml:space="preserve"> in </w:t>
      </w:r>
      <w:proofErr w:type="spellStart"/>
      <w:r>
        <w:rPr>
          <w:rFonts w:ascii="Times New Roman" w:hAnsi="Times New Roman"/>
          <w:sz w:val="24"/>
          <w:szCs w:val="24"/>
        </w:rPr>
        <w:t>reproductive</w:t>
      </w:r>
      <w:proofErr w:type="spellEnd"/>
      <w:r>
        <w:rPr>
          <w:rFonts w:ascii="Times New Roman" w:hAnsi="Times New Roman"/>
          <w:sz w:val="24"/>
          <w:szCs w:val="24"/>
        </w:rPr>
        <w:t xml:space="preserve"> </w:t>
      </w:r>
      <w:proofErr w:type="spellStart"/>
      <w:r>
        <w:rPr>
          <w:rFonts w:ascii="Times New Roman" w:hAnsi="Times New Roman"/>
          <w:sz w:val="24"/>
          <w:szCs w:val="24"/>
        </w:rPr>
        <w:t>age</w:t>
      </w:r>
      <w:proofErr w:type="spellEnd"/>
      <w:r>
        <w:rPr>
          <w:rFonts w:ascii="Times New Roman" w:hAnsi="Times New Roman"/>
          <w:sz w:val="24"/>
          <w:szCs w:val="24"/>
        </w:rPr>
        <w:t xml:space="preserve"> of 15 to 19 </w:t>
      </w:r>
      <w:proofErr w:type="spellStart"/>
      <w:r>
        <w:rPr>
          <w:rFonts w:ascii="Times New Roman" w:hAnsi="Times New Roman"/>
          <w:sz w:val="24"/>
          <w:szCs w:val="24"/>
        </w:rPr>
        <w:t>years</w:t>
      </w:r>
      <w:proofErr w:type="spellEnd"/>
      <w:r>
        <w:rPr>
          <w:rFonts w:ascii="Times New Roman" w:hAnsi="Times New Roman"/>
          <w:sz w:val="24"/>
          <w:szCs w:val="24"/>
        </w:rPr>
        <w:t xml:space="preserve"> </w:t>
      </w:r>
      <w:proofErr w:type="spellStart"/>
      <w:r>
        <w:rPr>
          <w:rFonts w:ascii="Times New Roman" w:hAnsi="Times New Roman"/>
          <w:sz w:val="24"/>
          <w:szCs w:val="24"/>
        </w:rPr>
        <w:t>with</w:t>
      </w:r>
      <w:proofErr w:type="spellEnd"/>
      <w:r>
        <w:rPr>
          <w:rFonts w:ascii="Times New Roman" w:hAnsi="Times New Roman"/>
          <w:sz w:val="24"/>
          <w:szCs w:val="24"/>
        </w:rPr>
        <w:t xml:space="preserve"> </w:t>
      </w:r>
      <w:proofErr w:type="spellStart"/>
      <w:r>
        <w:rPr>
          <w:rFonts w:ascii="Times New Roman" w:hAnsi="Times New Roman"/>
          <w:sz w:val="24"/>
          <w:szCs w:val="24"/>
        </w:rPr>
        <w:t>sexually</w:t>
      </w:r>
      <w:proofErr w:type="spellEnd"/>
      <w:r>
        <w:rPr>
          <w:rFonts w:ascii="Times New Roman" w:hAnsi="Times New Roman"/>
          <w:sz w:val="24"/>
          <w:szCs w:val="24"/>
        </w:rPr>
        <w:t xml:space="preserve"> active, do </w:t>
      </w:r>
      <w:proofErr w:type="spellStart"/>
      <w:r>
        <w:rPr>
          <w:rFonts w:ascii="Times New Roman" w:hAnsi="Times New Roman"/>
          <w:sz w:val="24"/>
          <w:szCs w:val="24"/>
        </w:rPr>
        <w:t>not</w:t>
      </w:r>
      <w:proofErr w:type="spellEnd"/>
      <w:r>
        <w:rPr>
          <w:rFonts w:ascii="Times New Roman" w:hAnsi="Times New Roman"/>
          <w:sz w:val="24"/>
          <w:szCs w:val="24"/>
        </w:rPr>
        <w:t xml:space="preserve"> use </w:t>
      </w:r>
      <w:proofErr w:type="spellStart"/>
      <w:r>
        <w:rPr>
          <w:rFonts w:ascii="Times New Roman" w:hAnsi="Times New Roman"/>
          <w:sz w:val="24"/>
          <w:szCs w:val="24"/>
        </w:rPr>
        <w:t>contraceptive</w:t>
      </w:r>
      <w:proofErr w:type="spellEnd"/>
      <w:r>
        <w:rPr>
          <w:rFonts w:ascii="Times New Roman" w:hAnsi="Times New Roman"/>
          <w:sz w:val="24"/>
          <w:szCs w:val="24"/>
        </w:rPr>
        <w:t xml:space="preserve"> </w:t>
      </w:r>
      <w:proofErr w:type="spellStart"/>
      <w:r>
        <w:rPr>
          <w:rFonts w:ascii="Times New Roman" w:hAnsi="Times New Roman"/>
          <w:sz w:val="24"/>
          <w:szCs w:val="24"/>
        </w:rPr>
        <w:t>methods</w:t>
      </w:r>
      <w:proofErr w:type="spellEnd"/>
      <w:r>
        <w:rPr>
          <w:rFonts w:ascii="Times New Roman" w:hAnsi="Times New Roman"/>
          <w:sz w:val="24"/>
          <w:szCs w:val="24"/>
        </w:rPr>
        <w:t xml:space="preserve">. </w:t>
      </w:r>
      <w:proofErr w:type="spellStart"/>
      <w:r>
        <w:rPr>
          <w:rFonts w:ascii="Times New Roman" w:hAnsi="Times New Roman"/>
          <w:sz w:val="24"/>
          <w:szCs w:val="24"/>
        </w:rPr>
        <w:t>Six</w:t>
      </w:r>
      <w:proofErr w:type="spellEnd"/>
      <w:r>
        <w:rPr>
          <w:rFonts w:ascii="Times New Roman" w:hAnsi="Times New Roman"/>
          <w:sz w:val="24"/>
          <w:szCs w:val="24"/>
        </w:rPr>
        <w:t xml:space="preserve"> of </w:t>
      </w:r>
      <w:proofErr w:type="spellStart"/>
      <w:r>
        <w:rPr>
          <w:rFonts w:ascii="Times New Roman" w:hAnsi="Times New Roman"/>
          <w:sz w:val="24"/>
          <w:szCs w:val="24"/>
        </w:rPr>
        <w:t>every</w:t>
      </w:r>
      <w:proofErr w:type="spellEnd"/>
      <w:r>
        <w:rPr>
          <w:rFonts w:ascii="Times New Roman" w:hAnsi="Times New Roman"/>
          <w:sz w:val="24"/>
          <w:szCs w:val="24"/>
        </w:rPr>
        <w:t xml:space="preserve"> ten </w:t>
      </w:r>
      <w:proofErr w:type="spellStart"/>
      <w:r>
        <w:rPr>
          <w:rFonts w:ascii="Times New Roman" w:hAnsi="Times New Roman"/>
          <w:sz w:val="24"/>
          <w:szCs w:val="24"/>
        </w:rPr>
        <w:t>teenagers</w:t>
      </w:r>
      <w:proofErr w:type="spellEnd"/>
      <w:r>
        <w:rPr>
          <w:rFonts w:ascii="Times New Roman" w:hAnsi="Times New Roman"/>
          <w:sz w:val="24"/>
          <w:szCs w:val="24"/>
        </w:rPr>
        <w:t xml:space="preserve"> </w:t>
      </w:r>
      <w:proofErr w:type="spellStart"/>
      <w:r>
        <w:rPr>
          <w:rFonts w:ascii="Times New Roman" w:hAnsi="Times New Roman"/>
          <w:sz w:val="24"/>
          <w:szCs w:val="24"/>
        </w:rPr>
        <w:t>which</w:t>
      </w:r>
      <w:proofErr w:type="spellEnd"/>
      <w:r>
        <w:rPr>
          <w:rFonts w:ascii="Times New Roman" w:hAnsi="Times New Roman"/>
          <w:sz w:val="24"/>
          <w:szCs w:val="24"/>
        </w:rPr>
        <w:t xml:space="preserve"> </w:t>
      </w:r>
      <w:proofErr w:type="spellStart"/>
      <w:r>
        <w:rPr>
          <w:rFonts w:ascii="Times New Roman" w:hAnsi="Times New Roman"/>
          <w:sz w:val="24"/>
          <w:szCs w:val="24"/>
        </w:rPr>
        <w:t>regulated</w:t>
      </w:r>
      <w:proofErr w:type="spellEnd"/>
      <w:r>
        <w:rPr>
          <w:rFonts w:ascii="Times New Roman" w:hAnsi="Times New Roman"/>
          <w:sz w:val="24"/>
          <w:szCs w:val="24"/>
        </w:rPr>
        <w:t xml:space="preserve"> </w:t>
      </w:r>
      <w:proofErr w:type="spellStart"/>
      <w:r>
        <w:rPr>
          <w:rFonts w:ascii="Times New Roman" w:hAnsi="Times New Roman"/>
          <w:sz w:val="24"/>
          <w:szCs w:val="24"/>
        </w:rPr>
        <w:t>their</w:t>
      </w:r>
      <w:proofErr w:type="spellEnd"/>
      <w:r>
        <w:rPr>
          <w:rFonts w:ascii="Times New Roman" w:hAnsi="Times New Roman"/>
          <w:sz w:val="24"/>
          <w:szCs w:val="24"/>
        </w:rPr>
        <w:t xml:space="preserve"> </w:t>
      </w:r>
      <w:proofErr w:type="spellStart"/>
      <w:r>
        <w:rPr>
          <w:rFonts w:ascii="Times New Roman" w:hAnsi="Times New Roman"/>
          <w:sz w:val="24"/>
          <w:szCs w:val="24"/>
        </w:rPr>
        <w:t>fertility</w:t>
      </w:r>
      <w:proofErr w:type="spellEnd"/>
      <w:r>
        <w:rPr>
          <w:rFonts w:ascii="Times New Roman" w:hAnsi="Times New Roman"/>
          <w:sz w:val="24"/>
          <w:szCs w:val="24"/>
        </w:rPr>
        <w:t xml:space="preserve"> resort to </w:t>
      </w:r>
      <w:proofErr w:type="spellStart"/>
      <w:r>
        <w:rPr>
          <w:rFonts w:ascii="Times New Roman" w:hAnsi="Times New Roman"/>
          <w:sz w:val="24"/>
          <w:szCs w:val="24"/>
        </w:rPr>
        <w:t>the</w:t>
      </w:r>
      <w:proofErr w:type="spellEnd"/>
      <w:r>
        <w:rPr>
          <w:rFonts w:ascii="Times New Roman" w:hAnsi="Times New Roman"/>
          <w:sz w:val="24"/>
          <w:szCs w:val="24"/>
        </w:rPr>
        <w:t xml:space="preserve"> </w:t>
      </w:r>
      <w:proofErr w:type="spellStart"/>
      <w:r>
        <w:rPr>
          <w:rFonts w:ascii="Times New Roman" w:hAnsi="Times New Roman"/>
          <w:sz w:val="24"/>
          <w:szCs w:val="24"/>
        </w:rPr>
        <w:t>Rhythm</w:t>
      </w:r>
      <w:proofErr w:type="spellEnd"/>
      <w:r>
        <w:rPr>
          <w:rFonts w:ascii="Times New Roman" w:hAnsi="Times New Roman"/>
          <w:sz w:val="24"/>
          <w:szCs w:val="24"/>
        </w:rPr>
        <w:t xml:space="preserve"> and </w:t>
      </w:r>
      <w:proofErr w:type="spellStart"/>
      <w:r>
        <w:rPr>
          <w:rFonts w:ascii="Times New Roman" w:hAnsi="Times New Roman"/>
          <w:sz w:val="24"/>
          <w:szCs w:val="24"/>
        </w:rPr>
        <w:t>Pull</w:t>
      </w:r>
      <w:proofErr w:type="spellEnd"/>
      <w:r>
        <w:rPr>
          <w:rFonts w:ascii="Times New Roman" w:hAnsi="Times New Roman"/>
          <w:sz w:val="24"/>
          <w:szCs w:val="24"/>
        </w:rPr>
        <w:t xml:space="preserve"> </w:t>
      </w:r>
      <w:proofErr w:type="spellStart"/>
      <w:r>
        <w:rPr>
          <w:rFonts w:ascii="Times New Roman" w:hAnsi="Times New Roman"/>
          <w:sz w:val="24"/>
          <w:szCs w:val="24"/>
        </w:rPr>
        <w:t>Out</w:t>
      </w:r>
      <w:proofErr w:type="spellEnd"/>
      <w:r>
        <w:rPr>
          <w:rFonts w:ascii="Times New Roman" w:hAnsi="Times New Roman"/>
          <w:sz w:val="24"/>
          <w:szCs w:val="24"/>
        </w:rPr>
        <w:t xml:space="preserve"> </w:t>
      </w:r>
      <w:proofErr w:type="spellStart"/>
      <w:r>
        <w:rPr>
          <w:rFonts w:ascii="Times New Roman" w:hAnsi="Times New Roman"/>
          <w:sz w:val="24"/>
          <w:szCs w:val="24"/>
        </w:rPr>
        <w:t>Method</w:t>
      </w:r>
      <w:proofErr w:type="spellEnd"/>
      <w:r>
        <w:rPr>
          <w:rFonts w:ascii="Times New Roman" w:hAnsi="Times New Roman"/>
          <w:sz w:val="24"/>
          <w:szCs w:val="24"/>
        </w:rPr>
        <w:t xml:space="preserve"> (</w:t>
      </w:r>
      <w:proofErr w:type="spellStart"/>
      <w:r>
        <w:rPr>
          <w:rFonts w:ascii="Times New Roman" w:hAnsi="Times New Roman"/>
          <w:sz w:val="24"/>
          <w:szCs w:val="24"/>
        </w:rPr>
        <w:t>Withdrawal</w:t>
      </w:r>
      <w:proofErr w:type="spellEnd"/>
      <w:r>
        <w:rPr>
          <w:rFonts w:ascii="Times New Roman" w:hAnsi="Times New Roman"/>
          <w:sz w:val="24"/>
          <w:szCs w:val="24"/>
        </w:rPr>
        <w:t xml:space="preserve">) </w:t>
      </w:r>
      <w:proofErr w:type="spellStart"/>
      <w:r>
        <w:rPr>
          <w:rFonts w:ascii="Times New Roman" w:hAnsi="Times New Roman"/>
          <w:sz w:val="24"/>
          <w:szCs w:val="24"/>
        </w:rPr>
        <w:t>methods</w:t>
      </w:r>
      <w:proofErr w:type="spellEnd"/>
      <w:r>
        <w:rPr>
          <w:rFonts w:ascii="Times New Roman" w:hAnsi="Times New Roman"/>
          <w:sz w:val="24"/>
          <w:szCs w:val="24"/>
        </w:rPr>
        <w:t xml:space="preserve">. In </w:t>
      </w:r>
      <w:proofErr w:type="spellStart"/>
      <w:r>
        <w:rPr>
          <w:rFonts w:ascii="Times New Roman" w:hAnsi="Times New Roman"/>
          <w:sz w:val="24"/>
          <w:szCs w:val="24"/>
        </w:rPr>
        <w:t>addition</w:t>
      </w:r>
      <w:proofErr w:type="spellEnd"/>
      <w:r>
        <w:rPr>
          <w:rFonts w:ascii="Times New Roman" w:hAnsi="Times New Roman"/>
          <w:sz w:val="24"/>
          <w:szCs w:val="24"/>
        </w:rPr>
        <w:t xml:space="preserve">, 34% of </w:t>
      </w:r>
      <w:proofErr w:type="spellStart"/>
      <w:r>
        <w:rPr>
          <w:rFonts w:ascii="Times New Roman" w:hAnsi="Times New Roman"/>
          <w:sz w:val="24"/>
          <w:szCs w:val="24"/>
        </w:rPr>
        <w:t>teens</w:t>
      </w:r>
      <w:proofErr w:type="spellEnd"/>
      <w:r>
        <w:rPr>
          <w:rFonts w:ascii="Times New Roman" w:hAnsi="Times New Roman"/>
          <w:sz w:val="24"/>
          <w:szCs w:val="24"/>
        </w:rPr>
        <w:t xml:space="preserve"> </w:t>
      </w:r>
      <w:proofErr w:type="spellStart"/>
      <w:r>
        <w:rPr>
          <w:rFonts w:ascii="Times New Roman" w:hAnsi="Times New Roman"/>
          <w:sz w:val="24"/>
          <w:szCs w:val="24"/>
        </w:rPr>
        <w:t>been</w:t>
      </w:r>
      <w:proofErr w:type="spellEnd"/>
      <w:r>
        <w:rPr>
          <w:rFonts w:ascii="Times New Roman" w:hAnsi="Times New Roman"/>
          <w:sz w:val="24"/>
          <w:szCs w:val="24"/>
        </w:rPr>
        <w:t xml:space="preserve"> </w:t>
      </w:r>
      <w:proofErr w:type="spellStart"/>
      <w:r>
        <w:rPr>
          <w:rFonts w:ascii="Times New Roman" w:hAnsi="Times New Roman"/>
          <w:sz w:val="24"/>
          <w:szCs w:val="24"/>
        </w:rPr>
        <w:t>used</w:t>
      </w:r>
      <w:proofErr w:type="spellEnd"/>
      <w:r>
        <w:rPr>
          <w:rFonts w:ascii="Times New Roman" w:hAnsi="Times New Roman"/>
          <w:sz w:val="24"/>
          <w:szCs w:val="24"/>
        </w:rPr>
        <w:t xml:space="preserve"> a </w:t>
      </w:r>
      <w:proofErr w:type="spellStart"/>
      <w:r>
        <w:rPr>
          <w:rFonts w:ascii="Times New Roman" w:hAnsi="Times New Roman"/>
          <w:sz w:val="24"/>
          <w:szCs w:val="24"/>
        </w:rPr>
        <w:t>method</w:t>
      </w:r>
      <w:proofErr w:type="spellEnd"/>
      <w:r>
        <w:rPr>
          <w:rFonts w:ascii="Times New Roman" w:hAnsi="Times New Roman"/>
          <w:sz w:val="24"/>
          <w:szCs w:val="24"/>
        </w:rPr>
        <w:t xml:space="preserve"> of </w:t>
      </w:r>
      <w:proofErr w:type="spellStart"/>
      <w:r>
        <w:rPr>
          <w:rFonts w:ascii="Times New Roman" w:hAnsi="Times New Roman"/>
          <w:sz w:val="24"/>
          <w:szCs w:val="24"/>
        </w:rPr>
        <w:t>birth</w:t>
      </w:r>
      <w:proofErr w:type="spellEnd"/>
      <w:r>
        <w:rPr>
          <w:rFonts w:ascii="Times New Roman" w:hAnsi="Times New Roman"/>
          <w:sz w:val="24"/>
          <w:szCs w:val="24"/>
        </w:rPr>
        <w:t xml:space="preserve"> control </w:t>
      </w:r>
      <w:proofErr w:type="spellStart"/>
      <w:r>
        <w:rPr>
          <w:rFonts w:ascii="Times New Roman" w:hAnsi="Times New Roman"/>
          <w:sz w:val="24"/>
          <w:szCs w:val="24"/>
        </w:rPr>
        <w:t>during</w:t>
      </w:r>
      <w:proofErr w:type="spellEnd"/>
      <w:r>
        <w:rPr>
          <w:rFonts w:ascii="Times New Roman" w:hAnsi="Times New Roman"/>
          <w:sz w:val="24"/>
          <w:szCs w:val="24"/>
        </w:rPr>
        <w:t xml:space="preserve"> sexual </w:t>
      </w:r>
      <w:proofErr w:type="spellStart"/>
      <w:r>
        <w:rPr>
          <w:rFonts w:ascii="Times New Roman" w:hAnsi="Times New Roman"/>
          <w:sz w:val="24"/>
          <w:szCs w:val="24"/>
        </w:rPr>
        <w:t>intercourse</w:t>
      </w:r>
      <w:proofErr w:type="spellEnd"/>
      <w:r>
        <w:rPr>
          <w:rFonts w:ascii="Times New Roman" w:hAnsi="Times New Roman"/>
          <w:sz w:val="24"/>
          <w:szCs w:val="24"/>
        </w:rPr>
        <w:t xml:space="preserve">. </w:t>
      </w:r>
      <w:proofErr w:type="spellStart"/>
      <w:r>
        <w:rPr>
          <w:rFonts w:ascii="Times New Roman" w:hAnsi="Times New Roman"/>
          <w:sz w:val="24"/>
          <w:szCs w:val="24"/>
        </w:rPr>
        <w:t>The</w:t>
      </w:r>
      <w:proofErr w:type="spellEnd"/>
      <w:r>
        <w:rPr>
          <w:rFonts w:ascii="Times New Roman" w:hAnsi="Times New Roman"/>
          <w:sz w:val="24"/>
          <w:szCs w:val="24"/>
        </w:rPr>
        <w:t xml:space="preserve"> </w:t>
      </w:r>
      <w:proofErr w:type="spellStart"/>
      <w:r>
        <w:rPr>
          <w:rFonts w:ascii="Times New Roman" w:hAnsi="Times New Roman"/>
          <w:sz w:val="24"/>
          <w:szCs w:val="24"/>
        </w:rPr>
        <w:t>rates</w:t>
      </w:r>
      <w:proofErr w:type="spellEnd"/>
      <w:r>
        <w:rPr>
          <w:rFonts w:ascii="Times New Roman" w:hAnsi="Times New Roman"/>
          <w:sz w:val="24"/>
          <w:szCs w:val="24"/>
        </w:rPr>
        <w:t xml:space="preserve"> of maternal </w:t>
      </w:r>
      <w:proofErr w:type="spellStart"/>
      <w:r>
        <w:rPr>
          <w:rFonts w:ascii="Times New Roman" w:hAnsi="Times New Roman"/>
          <w:sz w:val="24"/>
          <w:szCs w:val="24"/>
        </w:rPr>
        <w:t>mortality</w:t>
      </w:r>
      <w:proofErr w:type="spellEnd"/>
      <w:r>
        <w:rPr>
          <w:rFonts w:ascii="Times New Roman" w:hAnsi="Times New Roman"/>
          <w:sz w:val="24"/>
          <w:szCs w:val="24"/>
        </w:rPr>
        <w:t xml:space="preserve"> in </w:t>
      </w:r>
      <w:proofErr w:type="spellStart"/>
      <w:r>
        <w:rPr>
          <w:rFonts w:ascii="Times New Roman" w:hAnsi="Times New Roman"/>
          <w:sz w:val="24"/>
          <w:szCs w:val="24"/>
        </w:rPr>
        <w:t>women</w:t>
      </w:r>
      <w:proofErr w:type="spellEnd"/>
      <w:r>
        <w:rPr>
          <w:rFonts w:ascii="Times New Roman" w:hAnsi="Times New Roman"/>
          <w:sz w:val="24"/>
          <w:szCs w:val="24"/>
        </w:rPr>
        <w:t xml:space="preserve"> of 15 to 19 </w:t>
      </w:r>
      <w:proofErr w:type="spellStart"/>
      <w:r>
        <w:rPr>
          <w:rFonts w:ascii="Times New Roman" w:hAnsi="Times New Roman"/>
          <w:sz w:val="24"/>
          <w:szCs w:val="24"/>
        </w:rPr>
        <w:t>years</w:t>
      </w:r>
      <w:proofErr w:type="spellEnd"/>
      <w:r>
        <w:rPr>
          <w:rFonts w:ascii="Times New Roman" w:hAnsi="Times New Roman"/>
          <w:sz w:val="24"/>
          <w:szCs w:val="24"/>
        </w:rPr>
        <w:t xml:space="preserve"> of </w:t>
      </w:r>
      <w:proofErr w:type="spellStart"/>
      <w:r>
        <w:rPr>
          <w:rFonts w:ascii="Times New Roman" w:hAnsi="Times New Roman"/>
          <w:sz w:val="24"/>
          <w:szCs w:val="24"/>
        </w:rPr>
        <w:t>age</w:t>
      </w:r>
      <w:proofErr w:type="spellEnd"/>
      <w:r>
        <w:rPr>
          <w:rFonts w:ascii="Times New Roman" w:hAnsi="Times New Roman"/>
          <w:sz w:val="24"/>
          <w:szCs w:val="24"/>
        </w:rPr>
        <w:t xml:space="preserve"> are </w:t>
      </w:r>
      <w:proofErr w:type="spellStart"/>
      <w:r>
        <w:rPr>
          <w:rFonts w:ascii="Times New Roman" w:hAnsi="Times New Roman"/>
          <w:sz w:val="24"/>
          <w:szCs w:val="24"/>
        </w:rPr>
        <w:t>twice</w:t>
      </w:r>
      <w:proofErr w:type="spellEnd"/>
      <w:r>
        <w:rPr>
          <w:rFonts w:ascii="Times New Roman" w:hAnsi="Times New Roman"/>
          <w:sz w:val="24"/>
          <w:szCs w:val="24"/>
        </w:rPr>
        <w:t xml:space="preserve"> </w:t>
      </w:r>
      <w:proofErr w:type="spellStart"/>
      <w:r>
        <w:rPr>
          <w:rFonts w:ascii="Times New Roman" w:hAnsi="Times New Roman"/>
          <w:sz w:val="24"/>
          <w:szCs w:val="24"/>
        </w:rPr>
        <w:t>those</w:t>
      </w:r>
      <w:proofErr w:type="spellEnd"/>
      <w:r>
        <w:rPr>
          <w:rFonts w:ascii="Times New Roman" w:hAnsi="Times New Roman"/>
          <w:sz w:val="24"/>
          <w:szCs w:val="24"/>
        </w:rPr>
        <w:t xml:space="preserve"> </w:t>
      </w:r>
      <w:proofErr w:type="spellStart"/>
      <w:r>
        <w:rPr>
          <w:rFonts w:ascii="Times New Roman" w:hAnsi="Times New Roman"/>
          <w:sz w:val="24"/>
          <w:szCs w:val="24"/>
        </w:rPr>
        <w:t>for</w:t>
      </w:r>
      <w:proofErr w:type="spellEnd"/>
      <w:r>
        <w:rPr>
          <w:rFonts w:ascii="Times New Roman" w:hAnsi="Times New Roman"/>
          <w:sz w:val="24"/>
          <w:szCs w:val="24"/>
        </w:rPr>
        <w:t xml:space="preserve"> </w:t>
      </w:r>
      <w:proofErr w:type="spellStart"/>
      <w:r>
        <w:rPr>
          <w:rFonts w:ascii="Times New Roman" w:hAnsi="Times New Roman"/>
          <w:sz w:val="24"/>
          <w:szCs w:val="24"/>
        </w:rPr>
        <w:t>women</w:t>
      </w:r>
      <w:proofErr w:type="spellEnd"/>
      <w:r>
        <w:rPr>
          <w:rFonts w:ascii="Times New Roman" w:hAnsi="Times New Roman"/>
          <w:sz w:val="24"/>
          <w:szCs w:val="24"/>
        </w:rPr>
        <w:t xml:space="preserve"> 20 to 29 </w:t>
      </w:r>
      <w:proofErr w:type="spellStart"/>
      <w:r>
        <w:rPr>
          <w:rFonts w:ascii="Times New Roman" w:hAnsi="Times New Roman"/>
          <w:sz w:val="24"/>
          <w:szCs w:val="24"/>
        </w:rPr>
        <w:t>years</w:t>
      </w:r>
      <w:proofErr w:type="spellEnd"/>
      <w:r>
        <w:rPr>
          <w:rFonts w:ascii="Times New Roman" w:hAnsi="Times New Roman"/>
          <w:sz w:val="24"/>
          <w:szCs w:val="24"/>
        </w:rPr>
        <w:t xml:space="preserve">. </w:t>
      </w:r>
      <w:proofErr w:type="spellStart"/>
      <w:r>
        <w:rPr>
          <w:rFonts w:ascii="Times New Roman" w:hAnsi="Times New Roman"/>
          <w:sz w:val="24"/>
          <w:szCs w:val="24"/>
        </w:rPr>
        <w:t>Therefore</w:t>
      </w:r>
      <w:proofErr w:type="spellEnd"/>
      <w:r>
        <w:rPr>
          <w:rFonts w:ascii="Times New Roman" w:hAnsi="Times New Roman"/>
          <w:sz w:val="24"/>
          <w:szCs w:val="24"/>
        </w:rPr>
        <w:t xml:space="preserve"> </w:t>
      </w:r>
      <w:proofErr w:type="spellStart"/>
      <w:r>
        <w:rPr>
          <w:rFonts w:ascii="Times New Roman" w:hAnsi="Times New Roman"/>
          <w:sz w:val="24"/>
          <w:szCs w:val="24"/>
        </w:rPr>
        <w:t>it</w:t>
      </w:r>
      <w:proofErr w:type="spellEnd"/>
      <w:r>
        <w:rPr>
          <w:rFonts w:ascii="Times New Roman" w:hAnsi="Times New Roman"/>
          <w:sz w:val="24"/>
          <w:szCs w:val="24"/>
        </w:rPr>
        <w:t xml:space="preserve"> </w:t>
      </w:r>
      <w:proofErr w:type="spellStart"/>
      <w:r>
        <w:rPr>
          <w:rFonts w:ascii="Times New Roman" w:hAnsi="Times New Roman"/>
          <w:sz w:val="24"/>
          <w:szCs w:val="24"/>
        </w:rPr>
        <w:t>is</w:t>
      </w:r>
      <w:proofErr w:type="spellEnd"/>
      <w:r>
        <w:rPr>
          <w:rFonts w:ascii="Times New Roman" w:hAnsi="Times New Roman"/>
          <w:sz w:val="24"/>
          <w:szCs w:val="24"/>
        </w:rPr>
        <w:t xml:space="preserve"> </w:t>
      </w:r>
      <w:proofErr w:type="spellStart"/>
      <w:r>
        <w:rPr>
          <w:rFonts w:ascii="Times New Roman" w:hAnsi="Times New Roman"/>
          <w:sz w:val="24"/>
          <w:szCs w:val="24"/>
        </w:rPr>
        <w:t>important</w:t>
      </w:r>
      <w:proofErr w:type="spellEnd"/>
      <w:r>
        <w:rPr>
          <w:rFonts w:ascii="Times New Roman" w:hAnsi="Times New Roman"/>
          <w:sz w:val="24"/>
          <w:szCs w:val="24"/>
        </w:rPr>
        <w:t xml:space="preserve"> to </w:t>
      </w:r>
      <w:proofErr w:type="spellStart"/>
      <w:r>
        <w:rPr>
          <w:rFonts w:ascii="Times New Roman" w:hAnsi="Times New Roman"/>
          <w:sz w:val="24"/>
          <w:szCs w:val="24"/>
        </w:rPr>
        <w:t>know</w:t>
      </w:r>
      <w:proofErr w:type="spellEnd"/>
      <w:r>
        <w:rPr>
          <w:rFonts w:ascii="Times New Roman" w:hAnsi="Times New Roman"/>
          <w:sz w:val="24"/>
          <w:szCs w:val="24"/>
        </w:rPr>
        <w:t xml:space="preserve"> social </w:t>
      </w:r>
      <w:proofErr w:type="spellStart"/>
      <w:r>
        <w:rPr>
          <w:rFonts w:ascii="Times New Roman" w:hAnsi="Times New Roman"/>
          <w:sz w:val="24"/>
          <w:szCs w:val="24"/>
        </w:rPr>
        <w:t>representations</w:t>
      </w:r>
      <w:proofErr w:type="spellEnd"/>
      <w:r>
        <w:rPr>
          <w:rFonts w:ascii="Times New Roman" w:hAnsi="Times New Roman"/>
          <w:sz w:val="24"/>
          <w:szCs w:val="24"/>
        </w:rPr>
        <w:t xml:space="preserve"> of </w:t>
      </w:r>
      <w:proofErr w:type="spellStart"/>
      <w:r>
        <w:rPr>
          <w:rFonts w:ascii="Times New Roman" w:hAnsi="Times New Roman"/>
          <w:sz w:val="24"/>
          <w:szCs w:val="24"/>
        </w:rPr>
        <w:t>contraceptive</w:t>
      </w:r>
      <w:proofErr w:type="spellEnd"/>
      <w:r>
        <w:rPr>
          <w:rFonts w:ascii="Times New Roman" w:hAnsi="Times New Roman"/>
          <w:sz w:val="24"/>
          <w:szCs w:val="24"/>
        </w:rPr>
        <w:t xml:space="preserve"> </w:t>
      </w:r>
      <w:proofErr w:type="spellStart"/>
      <w:r>
        <w:rPr>
          <w:rFonts w:ascii="Times New Roman" w:hAnsi="Times New Roman"/>
          <w:sz w:val="24"/>
          <w:szCs w:val="24"/>
        </w:rPr>
        <w:t>methods</w:t>
      </w:r>
      <w:proofErr w:type="spellEnd"/>
      <w:r>
        <w:rPr>
          <w:rFonts w:ascii="Times New Roman" w:hAnsi="Times New Roman"/>
          <w:sz w:val="24"/>
          <w:szCs w:val="24"/>
        </w:rPr>
        <w:t xml:space="preserve"> in </w:t>
      </w:r>
      <w:proofErr w:type="spellStart"/>
      <w:r>
        <w:rPr>
          <w:rFonts w:ascii="Times New Roman" w:hAnsi="Times New Roman"/>
          <w:sz w:val="24"/>
          <w:szCs w:val="24"/>
        </w:rPr>
        <w:t>students</w:t>
      </w:r>
      <w:proofErr w:type="spellEnd"/>
      <w:r>
        <w:rPr>
          <w:rFonts w:ascii="Times New Roman" w:hAnsi="Times New Roman"/>
          <w:sz w:val="24"/>
          <w:szCs w:val="24"/>
        </w:rPr>
        <w:t xml:space="preserve"> of a </w:t>
      </w:r>
      <w:proofErr w:type="spellStart"/>
      <w:r>
        <w:rPr>
          <w:rFonts w:ascii="Times New Roman" w:hAnsi="Times New Roman"/>
          <w:sz w:val="24"/>
          <w:szCs w:val="24"/>
        </w:rPr>
        <w:t>public</w:t>
      </w:r>
      <w:proofErr w:type="spellEnd"/>
      <w:r>
        <w:rPr>
          <w:rFonts w:ascii="Times New Roman" w:hAnsi="Times New Roman"/>
          <w:sz w:val="24"/>
          <w:szCs w:val="24"/>
        </w:rPr>
        <w:t xml:space="preserve"> </w:t>
      </w:r>
      <w:proofErr w:type="spellStart"/>
      <w:r>
        <w:rPr>
          <w:rFonts w:ascii="Times New Roman" w:hAnsi="Times New Roman"/>
          <w:sz w:val="24"/>
          <w:szCs w:val="24"/>
        </w:rPr>
        <w:t>University</w:t>
      </w:r>
      <w:proofErr w:type="spellEnd"/>
      <w:r>
        <w:rPr>
          <w:rFonts w:ascii="Times New Roman" w:hAnsi="Times New Roman"/>
          <w:sz w:val="24"/>
          <w:szCs w:val="24"/>
        </w:rPr>
        <w:t xml:space="preserve"> in </w:t>
      </w:r>
      <w:proofErr w:type="spellStart"/>
      <w:r>
        <w:rPr>
          <w:rFonts w:ascii="Times New Roman" w:hAnsi="Times New Roman"/>
          <w:sz w:val="24"/>
          <w:szCs w:val="24"/>
        </w:rPr>
        <w:t>the</w:t>
      </w:r>
      <w:proofErr w:type="spellEnd"/>
      <w:r>
        <w:rPr>
          <w:rFonts w:ascii="Times New Roman" w:hAnsi="Times New Roman"/>
          <w:sz w:val="24"/>
          <w:szCs w:val="24"/>
        </w:rPr>
        <w:t xml:space="preserve"> </w:t>
      </w:r>
      <w:proofErr w:type="spellStart"/>
      <w:r>
        <w:rPr>
          <w:rFonts w:ascii="Times New Roman" w:hAnsi="Times New Roman"/>
          <w:sz w:val="24"/>
          <w:szCs w:val="24"/>
        </w:rPr>
        <w:t>city</w:t>
      </w:r>
      <w:proofErr w:type="spellEnd"/>
      <w:r>
        <w:rPr>
          <w:rFonts w:ascii="Times New Roman" w:hAnsi="Times New Roman"/>
          <w:sz w:val="24"/>
          <w:szCs w:val="24"/>
        </w:rPr>
        <w:t xml:space="preserve"> of Culiacán, Sinaloa, to determine </w:t>
      </w:r>
      <w:proofErr w:type="spellStart"/>
      <w:r>
        <w:rPr>
          <w:rFonts w:ascii="Times New Roman" w:hAnsi="Times New Roman"/>
          <w:sz w:val="24"/>
          <w:szCs w:val="24"/>
        </w:rPr>
        <w:t>the</w:t>
      </w:r>
      <w:proofErr w:type="spellEnd"/>
      <w:r>
        <w:rPr>
          <w:rFonts w:ascii="Times New Roman" w:hAnsi="Times New Roman"/>
          <w:sz w:val="24"/>
          <w:szCs w:val="24"/>
        </w:rPr>
        <w:t xml:space="preserve"> central </w:t>
      </w:r>
      <w:proofErr w:type="spellStart"/>
      <w:r>
        <w:rPr>
          <w:rFonts w:ascii="Times New Roman" w:hAnsi="Times New Roman"/>
          <w:sz w:val="24"/>
          <w:szCs w:val="24"/>
        </w:rPr>
        <w:t>core</w:t>
      </w:r>
      <w:proofErr w:type="spellEnd"/>
      <w:r>
        <w:rPr>
          <w:rFonts w:ascii="Times New Roman" w:hAnsi="Times New Roman"/>
          <w:sz w:val="24"/>
          <w:szCs w:val="24"/>
        </w:rPr>
        <w:t xml:space="preserve"> of </w:t>
      </w:r>
      <w:proofErr w:type="spellStart"/>
      <w:r>
        <w:rPr>
          <w:rFonts w:ascii="Times New Roman" w:hAnsi="Times New Roman"/>
          <w:sz w:val="24"/>
          <w:szCs w:val="24"/>
        </w:rPr>
        <w:t>the</w:t>
      </w:r>
      <w:proofErr w:type="spellEnd"/>
      <w:r>
        <w:rPr>
          <w:rFonts w:ascii="Times New Roman" w:hAnsi="Times New Roman"/>
          <w:sz w:val="24"/>
          <w:szCs w:val="24"/>
        </w:rPr>
        <w:t xml:space="preserve"> </w:t>
      </w:r>
      <w:proofErr w:type="spellStart"/>
      <w:r>
        <w:rPr>
          <w:rFonts w:ascii="Times New Roman" w:hAnsi="Times New Roman"/>
          <w:sz w:val="24"/>
          <w:szCs w:val="24"/>
        </w:rPr>
        <w:t>representation</w:t>
      </w:r>
      <w:proofErr w:type="spellEnd"/>
      <w:r>
        <w:rPr>
          <w:rFonts w:ascii="Times New Roman" w:hAnsi="Times New Roman"/>
          <w:sz w:val="24"/>
          <w:szCs w:val="24"/>
        </w:rPr>
        <w:t xml:space="preserve"> and </w:t>
      </w:r>
      <w:proofErr w:type="spellStart"/>
      <w:r>
        <w:rPr>
          <w:rFonts w:ascii="Times New Roman" w:hAnsi="Times New Roman"/>
          <w:sz w:val="24"/>
          <w:szCs w:val="24"/>
        </w:rPr>
        <w:t>establish</w:t>
      </w:r>
      <w:proofErr w:type="spellEnd"/>
      <w:r>
        <w:rPr>
          <w:rFonts w:ascii="Times New Roman" w:hAnsi="Times New Roman"/>
          <w:sz w:val="24"/>
          <w:szCs w:val="24"/>
        </w:rPr>
        <w:t xml:space="preserve"> </w:t>
      </w:r>
      <w:proofErr w:type="spellStart"/>
      <w:r>
        <w:rPr>
          <w:rFonts w:ascii="Times New Roman" w:hAnsi="Times New Roman"/>
          <w:sz w:val="24"/>
          <w:szCs w:val="24"/>
        </w:rPr>
        <w:t>innovative</w:t>
      </w:r>
      <w:proofErr w:type="spellEnd"/>
      <w:r>
        <w:rPr>
          <w:rFonts w:ascii="Times New Roman" w:hAnsi="Times New Roman"/>
          <w:sz w:val="24"/>
          <w:szCs w:val="24"/>
        </w:rPr>
        <w:t xml:space="preserve"> sexual and </w:t>
      </w:r>
      <w:proofErr w:type="spellStart"/>
      <w:r>
        <w:rPr>
          <w:rFonts w:ascii="Times New Roman" w:hAnsi="Times New Roman"/>
          <w:sz w:val="24"/>
          <w:szCs w:val="24"/>
        </w:rPr>
        <w:t>reproductive</w:t>
      </w:r>
      <w:proofErr w:type="spellEnd"/>
      <w:r>
        <w:rPr>
          <w:rFonts w:ascii="Times New Roman" w:hAnsi="Times New Roman"/>
          <w:sz w:val="24"/>
          <w:szCs w:val="24"/>
        </w:rPr>
        <w:t xml:space="preserve"> </w:t>
      </w:r>
      <w:proofErr w:type="spellStart"/>
      <w:r>
        <w:rPr>
          <w:rFonts w:ascii="Times New Roman" w:hAnsi="Times New Roman"/>
          <w:sz w:val="24"/>
          <w:szCs w:val="24"/>
        </w:rPr>
        <w:t>education</w:t>
      </w:r>
      <w:proofErr w:type="spellEnd"/>
      <w:r>
        <w:rPr>
          <w:rFonts w:ascii="Times New Roman" w:hAnsi="Times New Roman"/>
          <w:sz w:val="24"/>
          <w:szCs w:val="24"/>
        </w:rPr>
        <w:t xml:space="preserve"> </w:t>
      </w:r>
      <w:proofErr w:type="spellStart"/>
      <w:r>
        <w:rPr>
          <w:rFonts w:ascii="Times New Roman" w:hAnsi="Times New Roman"/>
          <w:sz w:val="24"/>
          <w:szCs w:val="24"/>
        </w:rPr>
        <w:t>strategies</w:t>
      </w:r>
      <w:proofErr w:type="spellEnd"/>
      <w:r>
        <w:rPr>
          <w:rFonts w:ascii="Times New Roman" w:hAnsi="Times New Roman"/>
          <w:sz w:val="24"/>
          <w:szCs w:val="24"/>
        </w:rPr>
        <w:t xml:space="preserve"> and </w:t>
      </w:r>
      <w:proofErr w:type="spellStart"/>
      <w:r>
        <w:rPr>
          <w:rFonts w:ascii="Times New Roman" w:hAnsi="Times New Roman"/>
          <w:sz w:val="24"/>
          <w:szCs w:val="24"/>
        </w:rPr>
        <w:t>thus</w:t>
      </w:r>
      <w:proofErr w:type="spellEnd"/>
      <w:r>
        <w:rPr>
          <w:rFonts w:ascii="Times New Roman" w:hAnsi="Times New Roman"/>
          <w:sz w:val="24"/>
          <w:szCs w:val="24"/>
        </w:rPr>
        <w:t xml:space="preserve"> </w:t>
      </w:r>
      <w:proofErr w:type="spellStart"/>
      <w:r>
        <w:rPr>
          <w:rFonts w:ascii="Times New Roman" w:hAnsi="Times New Roman"/>
          <w:sz w:val="24"/>
          <w:szCs w:val="24"/>
        </w:rPr>
        <w:t>prevent</w:t>
      </w:r>
      <w:proofErr w:type="spellEnd"/>
      <w:r>
        <w:rPr>
          <w:rFonts w:ascii="Times New Roman" w:hAnsi="Times New Roman"/>
          <w:sz w:val="24"/>
          <w:szCs w:val="24"/>
        </w:rPr>
        <w:t xml:space="preserve"> </w:t>
      </w:r>
      <w:proofErr w:type="spellStart"/>
      <w:r>
        <w:rPr>
          <w:rFonts w:ascii="Times New Roman" w:hAnsi="Times New Roman"/>
          <w:sz w:val="24"/>
          <w:szCs w:val="24"/>
        </w:rPr>
        <w:t>unwanted</w:t>
      </w:r>
      <w:proofErr w:type="spellEnd"/>
      <w:r>
        <w:rPr>
          <w:rFonts w:ascii="Times New Roman" w:hAnsi="Times New Roman"/>
          <w:sz w:val="24"/>
          <w:szCs w:val="24"/>
        </w:rPr>
        <w:t xml:space="preserve"> </w:t>
      </w:r>
      <w:proofErr w:type="spellStart"/>
      <w:r>
        <w:rPr>
          <w:rFonts w:ascii="Times New Roman" w:hAnsi="Times New Roman"/>
          <w:sz w:val="24"/>
          <w:szCs w:val="24"/>
        </w:rPr>
        <w:t>pregnancies</w:t>
      </w:r>
      <w:proofErr w:type="spellEnd"/>
      <w:r>
        <w:rPr>
          <w:rFonts w:ascii="Times New Roman" w:hAnsi="Times New Roman"/>
          <w:sz w:val="24"/>
          <w:szCs w:val="24"/>
        </w:rPr>
        <w:t xml:space="preserve"> and </w:t>
      </w:r>
      <w:proofErr w:type="spellStart"/>
      <w:r>
        <w:rPr>
          <w:rFonts w:ascii="Times New Roman" w:hAnsi="Times New Roman"/>
          <w:sz w:val="24"/>
          <w:szCs w:val="24"/>
        </w:rPr>
        <w:t>sexually</w:t>
      </w:r>
      <w:proofErr w:type="spellEnd"/>
      <w:r>
        <w:rPr>
          <w:rFonts w:ascii="Times New Roman" w:hAnsi="Times New Roman"/>
          <w:sz w:val="24"/>
          <w:szCs w:val="24"/>
        </w:rPr>
        <w:t xml:space="preserve"> </w:t>
      </w:r>
      <w:proofErr w:type="spellStart"/>
      <w:r>
        <w:rPr>
          <w:rFonts w:ascii="Times New Roman" w:hAnsi="Times New Roman"/>
          <w:sz w:val="24"/>
          <w:szCs w:val="24"/>
        </w:rPr>
        <w:t>transmitted</w:t>
      </w:r>
      <w:proofErr w:type="spellEnd"/>
      <w:r>
        <w:rPr>
          <w:rFonts w:ascii="Times New Roman" w:hAnsi="Times New Roman"/>
          <w:sz w:val="24"/>
          <w:szCs w:val="24"/>
        </w:rPr>
        <w:t xml:space="preserve"> </w:t>
      </w:r>
      <w:proofErr w:type="spellStart"/>
      <w:r>
        <w:rPr>
          <w:rFonts w:ascii="Times New Roman" w:hAnsi="Times New Roman"/>
          <w:sz w:val="24"/>
          <w:szCs w:val="24"/>
        </w:rPr>
        <w:t>diseases</w:t>
      </w:r>
      <w:proofErr w:type="spellEnd"/>
      <w:r>
        <w:rPr>
          <w:rFonts w:ascii="Times New Roman" w:hAnsi="Times New Roman"/>
          <w:sz w:val="24"/>
          <w:szCs w:val="24"/>
        </w:rPr>
        <w:t xml:space="preserve">. </w:t>
      </w:r>
      <w:proofErr w:type="spellStart"/>
      <w:r>
        <w:rPr>
          <w:rFonts w:ascii="Times New Roman" w:hAnsi="Times New Roman"/>
          <w:sz w:val="24"/>
          <w:szCs w:val="24"/>
        </w:rPr>
        <w:t>The</w:t>
      </w:r>
      <w:proofErr w:type="spellEnd"/>
      <w:r>
        <w:rPr>
          <w:rFonts w:ascii="Times New Roman" w:hAnsi="Times New Roman"/>
          <w:sz w:val="24"/>
          <w:szCs w:val="24"/>
        </w:rPr>
        <w:t xml:space="preserve"> </w:t>
      </w:r>
      <w:proofErr w:type="spellStart"/>
      <w:r>
        <w:rPr>
          <w:rFonts w:ascii="Times New Roman" w:hAnsi="Times New Roman"/>
          <w:sz w:val="24"/>
          <w:szCs w:val="24"/>
        </w:rPr>
        <w:t>methodology</w:t>
      </w:r>
      <w:proofErr w:type="spellEnd"/>
      <w:r>
        <w:rPr>
          <w:rFonts w:ascii="Times New Roman" w:hAnsi="Times New Roman"/>
          <w:sz w:val="24"/>
          <w:szCs w:val="24"/>
        </w:rPr>
        <w:t xml:space="preserve"> </w:t>
      </w:r>
      <w:proofErr w:type="spellStart"/>
      <w:r>
        <w:rPr>
          <w:rFonts w:ascii="Times New Roman" w:hAnsi="Times New Roman"/>
          <w:sz w:val="24"/>
          <w:szCs w:val="24"/>
        </w:rPr>
        <w:t>used</w:t>
      </w:r>
      <w:proofErr w:type="spellEnd"/>
      <w:r>
        <w:rPr>
          <w:rFonts w:ascii="Times New Roman" w:hAnsi="Times New Roman"/>
          <w:sz w:val="24"/>
          <w:szCs w:val="24"/>
        </w:rPr>
        <w:t xml:space="preserve"> </w:t>
      </w:r>
      <w:proofErr w:type="spellStart"/>
      <w:r>
        <w:rPr>
          <w:rFonts w:ascii="Times New Roman" w:hAnsi="Times New Roman"/>
          <w:sz w:val="24"/>
          <w:szCs w:val="24"/>
        </w:rPr>
        <w:t>was</w:t>
      </w:r>
      <w:proofErr w:type="spellEnd"/>
      <w:r>
        <w:rPr>
          <w:rFonts w:ascii="Times New Roman" w:hAnsi="Times New Roman"/>
          <w:sz w:val="24"/>
          <w:szCs w:val="24"/>
        </w:rPr>
        <w:t xml:space="preserve"> </w:t>
      </w:r>
      <w:proofErr w:type="spellStart"/>
      <w:r>
        <w:rPr>
          <w:rFonts w:ascii="Times New Roman" w:hAnsi="Times New Roman"/>
          <w:sz w:val="24"/>
          <w:szCs w:val="24"/>
        </w:rPr>
        <w:t>the</w:t>
      </w:r>
      <w:proofErr w:type="spellEnd"/>
      <w:r>
        <w:rPr>
          <w:rFonts w:ascii="Times New Roman" w:hAnsi="Times New Roman"/>
          <w:sz w:val="24"/>
          <w:szCs w:val="24"/>
        </w:rPr>
        <w:t xml:space="preserve"> </w:t>
      </w:r>
      <w:proofErr w:type="spellStart"/>
      <w:r>
        <w:rPr>
          <w:rFonts w:ascii="Times New Roman" w:hAnsi="Times New Roman"/>
          <w:sz w:val="24"/>
          <w:szCs w:val="24"/>
        </w:rPr>
        <w:t>qualitative</w:t>
      </w:r>
      <w:proofErr w:type="spellEnd"/>
      <w:r>
        <w:rPr>
          <w:rFonts w:ascii="Times New Roman" w:hAnsi="Times New Roman"/>
          <w:sz w:val="24"/>
          <w:szCs w:val="24"/>
        </w:rPr>
        <w:t xml:space="preserve"> </w:t>
      </w:r>
      <w:proofErr w:type="spellStart"/>
      <w:r>
        <w:rPr>
          <w:rFonts w:ascii="Times New Roman" w:hAnsi="Times New Roman"/>
          <w:sz w:val="24"/>
          <w:szCs w:val="24"/>
        </w:rPr>
        <w:t>interpretive</w:t>
      </w:r>
      <w:proofErr w:type="spellEnd"/>
      <w:r>
        <w:rPr>
          <w:rFonts w:ascii="Times New Roman" w:hAnsi="Times New Roman"/>
          <w:sz w:val="24"/>
          <w:szCs w:val="24"/>
        </w:rPr>
        <w:t xml:space="preserve"> </w:t>
      </w:r>
      <w:proofErr w:type="spellStart"/>
      <w:r>
        <w:rPr>
          <w:rFonts w:ascii="Times New Roman" w:hAnsi="Times New Roman"/>
          <w:sz w:val="24"/>
          <w:szCs w:val="24"/>
        </w:rPr>
        <w:t>paradigm</w:t>
      </w:r>
      <w:proofErr w:type="spellEnd"/>
      <w:r>
        <w:rPr>
          <w:rFonts w:ascii="Times New Roman" w:hAnsi="Times New Roman"/>
          <w:sz w:val="24"/>
          <w:szCs w:val="24"/>
        </w:rPr>
        <w:t xml:space="preserve"> of procedural </w:t>
      </w:r>
      <w:proofErr w:type="spellStart"/>
      <w:r>
        <w:rPr>
          <w:rFonts w:ascii="Times New Roman" w:hAnsi="Times New Roman"/>
          <w:sz w:val="24"/>
          <w:szCs w:val="24"/>
        </w:rPr>
        <w:t>guidance</w:t>
      </w:r>
      <w:proofErr w:type="spellEnd"/>
      <w:r>
        <w:rPr>
          <w:rFonts w:ascii="Times New Roman" w:hAnsi="Times New Roman"/>
          <w:sz w:val="24"/>
          <w:szCs w:val="24"/>
        </w:rPr>
        <w:t>.</w:t>
      </w:r>
    </w:p>
    <w:p w:rsidR="006E7BBA" w:rsidRDefault="006E7BBA" w:rsidP="006E7BBA">
      <w:pPr>
        <w:spacing w:after="0" w:line="360" w:lineRule="auto"/>
        <w:jc w:val="both"/>
        <w:rPr>
          <w:rFonts w:ascii="Times New Roman" w:hAnsi="Times New Roman"/>
          <w:sz w:val="24"/>
          <w:szCs w:val="24"/>
        </w:rPr>
      </w:pPr>
    </w:p>
    <w:p w:rsidR="009E3C04" w:rsidRDefault="006E7BBA" w:rsidP="006E7B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eastAsia="Times New Roman"/>
          <w:color w:val="7030A0"/>
          <w:sz w:val="28"/>
          <w:szCs w:val="28"/>
          <w:lang w:val="es-ES_tradnl"/>
        </w:rPr>
        <w:t xml:space="preserve">Key </w:t>
      </w:r>
      <w:proofErr w:type="spellStart"/>
      <w:r>
        <w:rPr>
          <w:rFonts w:eastAsia="Times New Roman"/>
          <w:color w:val="7030A0"/>
          <w:sz w:val="28"/>
          <w:szCs w:val="28"/>
          <w:lang w:val="es-ES_tradnl"/>
        </w:rPr>
        <w:t>Words</w:t>
      </w:r>
      <w:proofErr w:type="spellEnd"/>
      <w:r>
        <w:rPr>
          <w:rFonts w:eastAsia="Times New Roman"/>
          <w:color w:val="7030A0"/>
          <w:sz w:val="28"/>
          <w:szCs w:val="28"/>
          <w:lang w:val="es-ES_tradnl"/>
        </w:rPr>
        <w:t>:</w:t>
      </w:r>
      <w:r>
        <w:rPr>
          <w:rFonts w:ascii="Times New Roman" w:hAnsi="Times New Roman"/>
          <w:sz w:val="24"/>
          <w:szCs w:val="24"/>
        </w:rPr>
        <w:t xml:space="preserve"> social </w:t>
      </w:r>
      <w:proofErr w:type="spellStart"/>
      <w:r>
        <w:rPr>
          <w:rFonts w:ascii="Times New Roman" w:hAnsi="Times New Roman"/>
          <w:sz w:val="24"/>
          <w:szCs w:val="24"/>
        </w:rPr>
        <w:t>representations</w:t>
      </w:r>
      <w:proofErr w:type="spellEnd"/>
      <w:r>
        <w:rPr>
          <w:rFonts w:ascii="Times New Roman" w:hAnsi="Times New Roman"/>
          <w:sz w:val="24"/>
          <w:szCs w:val="24"/>
        </w:rPr>
        <w:t xml:space="preserve">, </w:t>
      </w:r>
      <w:proofErr w:type="spellStart"/>
      <w:r>
        <w:rPr>
          <w:rFonts w:ascii="Times New Roman" w:hAnsi="Times New Roman"/>
          <w:sz w:val="24"/>
          <w:szCs w:val="24"/>
        </w:rPr>
        <w:t>contraceptive</w:t>
      </w:r>
      <w:proofErr w:type="spellEnd"/>
      <w:r>
        <w:rPr>
          <w:rFonts w:ascii="Times New Roman" w:hAnsi="Times New Roman"/>
          <w:sz w:val="24"/>
          <w:szCs w:val="24"/>
        </w:rPr>
        <w:t xml:space="preserve"> </w:t>
      </w:r>
      <w:proofErr w:type="spellStart"/>
      <w:r>
        <w:rPr>
          <w:rFonts w:ascii="Times New Roman" w:hAnsi="Times New Roman"/>
          <w:sz w:val="24"/>
          <w:szCs w:val="24"/>
        </w:rPr>
        <w:t>methods</w:t>
      </w:r>
      <w:proofErr w:type="spellEnd"/>
      <w:r>
        <w:rPr>
          <w:rFonts w:ascii="Times New Roman" w:hAnsi="Times New Roman"/>
          <w:sz w:val="24"/>
          <w:szCs w:val="24"/>
        </w:rPr>
        <w:t>.</w:t>
      </w:r>
    </w:p>
    <w:p w:rsidR="00DC22F2" w:rsidRDefault="00DC22F2" w:rsidP="00DC22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DC22F2" w:rsidRPr="00DC22F2" w:rsidRDefault="00DC22F2" w:rsidP="00DC22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7030A0"/>
          <w:sz w:val="28"/>
          <w:szCs w:val="28"/>
          <w:lang w:val="es-ES" w:eastAsia="es-ES"/>
        </w:rPr>
      </w:pPr>
      <w:r w:rsidRPr="00DC22F2">
        <w:rPr>
          <w:rFonts w:eastAsia="Times New Roman" w:cs="Calibri"/>
          <w:color w:val="7030A0"/>
          <w:sz w:val="28"/>
          <w:szCs w:val="28"/>
          <w:lang w:val="es-ES" w:eastAsia="es-ES"/>
        </w:rPr>
        <w:t>Resumo</w:t>
      </w:r>
    </w:p>
    <w:p w:rsidR="00DC22F2" w:rsidRDefault="00DC22F2" w:rsidP="00DC22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DC22F2" w:rsidRPr="00DC22F2" w:rsidRDefault="00DC22F2" w:rsidP="00DC22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r w:rsidRPr="00DC22F2">
        <w:rPr>
          <w:rFonts w:ascii="Times New Roman" w:hAnsi="Times New Roman"/>
          <w:sz w:val="24"/>
          <w:szCs w:val="24"/>
        </w:rPr>
        <w:t xml:space="preserve">No México, 64% das </w:t>
      </w:r>
      <w:proofErr w:type="spellStart"/>
      <w:r w:rsidRPr="00DC22F2">
        <w:rPr>
          <w:rFonts w:ascii="Times New Roman" w:hAnsi="Times New Roman"/>
          <w:sz w:val="24"/>
          <w:szCs w:val="24"/>
        </w:rPr>
        <w:t>mulheres</w:t>
      </w:r>
      <w:proofErr w:type="spellEnd"/>
      <w:r w:rsidRPr="00DC22F2">
        <w:rPr>
          <w:rFonts w:ascii="Times New Roman" w:hAnsi="Times New Roman"/>
          <w:sz w:val="24"/>
          <w:szCs w:val="24"/>
        </w:rPr>
        <w:t xml:space="preserve"> </w:t>
      </w:r>
      <w:proofErr w:type="spellStart"/>
      <w:r w:rsidRPr="00DC22F2">
        <w:rPr>
          <w:rFonts w:ascii="Times New Roman" w:hAnsi="Times New Roman"/>
          <w:sz w:val="24"/>
          <w:szCs w:val="24"/>
        </w:rPr>
        <w:t>em</w:t>
      </w:r>
      <w:proofErr w:type="spellEnd"/>
      <w:r w:rsidRPr="00DC22F2">
        <w:rPr>
          <w:rFonts w:ascii="Times New Roman" w:hAnsi="Times New Roman"/>
          <w:sz w:val="24"/>
          <w:szCs w:val="24"/>
        </w:rPr>
        <w:t xml:space="preserve"> </w:t>
      </w:r>
      <w:proofErr w:type="spellStart"/>
      <w:r w:rsidRPr="00DC22F2">
        <w:rPr>
          <w:rFonts w:ascii="Times New Roman" w:hAnsi="Times New Roman"/>
          <w:sz w:val="24"/>
          <w:szCs w:val="24"/>
        </w:rPr>
        <w:t>idade</w:t>
      </w:r>
      <w:proofErr w:type="spellEnd"/>
      <w:r w:rsidRPr="00DC22F2">
        <w:rPr>
          <w:rFonts w:ascii="Times New Roman" w:hAnsi="Times New Roman"/>
          <w:sz w:val="24"/>
          <w:szCs w:val="24"/>
        </w:rPr>
        <w:t xml:space="preserve"> </w:t>
      </w:r>
      <w:proofErr w:type="spellStart"/>
      <w:r w:rsidRPr="00DC22F2">
        <w:rPr>
          <w:rFonts w:ascii="Times New Roman" w:hAnsi="Times New Roman"/>
          <w:sz w:val="24"/>
          <w:szCs w:val="24"/>
        </w:rPr>
        <w:t>reprodutiva</w:t>
      </w:r>
      <w:proofErr w:type="spellEnd"/>
      <w:r w:rsidRPr="00DC22F2">
        <w:rPr>
          <w:rFonts w:ascii="Times New Roman" w:hAnsi="Times New Roman"/>
          <w:sz w:val="24"/>
          <w:szCs w:val="24"/>
        </w:rPr>
        <w:t xml:space="preserve">, de 15 a 19 </w:t>
      </w:r>
      <w:proofErr w:type="spellStart"/>
      <w:r w:rsidRPr="00DC22F2">
        <w:rPr>
          <w:rFonts w:ascii="Times New Roman" w:hAnsi="Times New Roman"/>
          <w:sz w:val="24"/>
          <w:szCs w:val="24"/>
        </w:rPr>
        <w:t>anos</w:t>
      </w:r>
      <w:proofErr w:type="spellEnd"/>
      <w:r w:rsidRPr="00DC22F2">
        <w:rPr>
          <w:rFonts w:ascii="Times New Roman" w:hAnsi="Times New Roman"/>
          <w:sz w:val="24"/>
          <w:szCs w:val="24"/>
        </w:rPr>
        <w:t xml:space="preserve"> sexualmente </w:t>
      </w:r>
      <w:proofErr w:type="spellStart"/>
      <w:r w:rsidRPr="00DC22F2">
        <w:rPr>
          <w:rFonts w:ascii="Times New Roman" w:hAnsi="Times New Roman"/>
          <w:sz w:val="24"/>
          <w:szCs w:val="24"/>
        </w:rPr>
        <w:t>ativos</w:t>
      </w:r>
      <w:proofErr w:type="spellEnd"/>
      <w:r w:rsidRPr="00DC22F2">
        <w:rPr>
          <w:rFonts w:ascii="Times New Roman" w:hAnsi="Times New Roman"/>
          <w:sz w:val="24"/>
          <w:szCs w:val="24"/>
        </w:rPr>
        <w:t xml:space="preserve">, </w:t>
      </w:r>
      <w:proofErr w:type="spellStart"/>
      <w:r w:rsidRPr="00DC22F2">
        <w:rPr>
          <w:rFonts w:ascii="Times New Roman" w:hAnsi="Times New Roman"/>
          <w:sz w:val="24"/>
          <w:szCs w:val="24"/>
        </w:rPr>
        <w:t>não</w:t>
      </w:r>
      <w:proofErr w:type="spellEnd"/>
      <w:r w:rsidRPr="00DC22F2">
        <w:rPr>
          <w:rFonts w:ascii="Times New Roman" w:hAnsi="Times New Roman"/>
          <w:sz w:val="24"/>
          <w:szCs w:val="24"/>
        </w:rPr>
        <w:t xml:space="preserve"> utilizar </w:t>
      </w:r>
      <w:proofErr w:type="spellStart"/>
      <w:r w:rsidRPr="00DC22F2">
        <w:rPr>
          <w:rFonts w:ascii="Times New Roman" w:hAnsi="Times New Roman"/>
          <w:sz w:val="24"/>
          <w:szCs w:val="24"/>
        </w:rPr>
        <w:t>contracepção</w:t>
      </w:r>
      <w:proofErr w:type="spellEnd"/>
      <w:r w:rsidRPr="00DC22F2">
        <w:rPr>
          <w:rFonts w:ascii="Times New Roman" w:hAnsi="Times New Roman"/>
          <w:sz w:val="24"/>
          <w:szCs w:val="24"/>
        </w:rPr>
        <w:t xml:space="preserve">. Seis </w:t>
      </w:r>
      <w:proofErr w:type="spellStart"/>
      <w:r w:rsidRPr="00DC22F2">
        <w:rPr>
          <w:rFonts w:ascii="Times New Roman" w:hAnsi="Times New Roman"/>
          <w:sz w:val="24"/>
          <w:szCs w:val="24"/>
        </w:rPr>
        <w:t>em</w:t>
      </w:r>
      <w:proofErr w:type="spellEnd"/>
      <w:r w:rsidRPr="00DC22F2">
        <w:rPr>
          <w:rFonts w:ascii="Times New Roman" w:hAnsi="Times New Roman"/>
          <w:sz w:val="24"/>
          <w:szCs w:val="24"/>
        </w:rPr>
        <w:t xml:space="preserve"> cada </w:t>
      </w:r>
      <w:proofErr w:type="spellStart"/>
      <w:r w:rsidRPr="00DC22F2">
        <w:rPr>
          <w:rFonts w:ascii="Times New Roman" w:hAnsi="Times New Roman"/>
          <w:sz w:val="24"/>
          <w:szCs w:val="24"/>
        </w:rPr>
        <w:t>dez</w:t>
      </w:r>
      <w:proofErr w:type="spellEnd"/>
      <w:r w:rsidRPr="00DC22F2">
        <w:rPr>
          <w:rFonts w:ascii="Times New Roman" w:hAnsi="Times New Roman"/>
          <w:sz w:val="24"/>
          <w:szCs w:val="24"/>
        </w:rPr>
        <w:t xml:space="preserve"> adolescentes que </w:t>
      </w:r>
      <w:proofErr w:type="spellStart"/>
      <w:r w:rsidRPr="00DC22F2">
        <w:rPr>
          <w:rFonts w:ascii="Times New Roman" w:hAnsi="Times New Roman"/>
          <w:sz w:val="24"/>
          <w:szCs w:val="24"/>
        </w:rPr>
        <w:t>regulavam</w:t>
      </w:r>
      <w:proofErr w:type="spellEnd"/>
      <w:r w:rsidRPr="00DC22F2">
        <w:rPr>
          <w:rFonts w:ascii="Times New Roman" w:hAnsi="Times New Roman"/>
          <w:sz w:val="24"/>
          <w:szCs w:val="24"/>
        </w:rPr>
        <w:t xml:space="preserve"> </w:t>
      </w:r>
      <w:proofErr w:type="spellStart"/>
      <w:r w:rsidRPr="00DC22F2">
        <w:rPr>
          <w:rFonts w:ascii="Times New Roman" w:hAnsi="Times New Roman"/>
          <w:sz w:val="24"/>
          <w:szCs w:val="24"/>
        </w:rPr>
        <w:t>sua</w:t>
      </w:r>
      <w:proofErr w:type="spellEnd"/>
      <w:r w:rsidRPr="00DC22F2">
        <w:rPr>
          <w:rFonts w:ascii="Times New Roman" w:hAnsi="Times New Roman"/>
          <w:sz w:val="24"/>
          <w:szCs w:val="24"/>
        </w:rPr>
        <w:t xml:space="preserve"> resort </w:t>
      </w:r>
      <w:proofErr w:type="spellStart"/>
      <w:r w:rsidRPr="00DC22F2">
        <w:rPr>
          <w:rFonts w:ascii="Times New Roman" w:hAnsi="Times New Roman"/>
          <w:sz w:val="24"/>
          <w:szCs w:val="24"/>
        </w:rPr>
        <w:t>fertilidade</w:t>
      </w:r>
      <w:proofErr w:type="spellEnd"/>
      <w:r w:rsidRPr="00DC22F2">
        <w:rPr>
          <w:rFonts w:ascii="Times New Roman" w:hAnsi="Times New Roman"/>
          <w:sz w:val="24"/>
          <w:szCs w:val="24"/>
        </w:rPr>
        <w:t xml:space="preserve"> </w:t>
      </w:r>
      <w:proofErr w:type="spellStart"/>
      <w:r w:rsidRPr="00DC22F2">
        <w:rPr>
          <w:rFonts w:ascii="Times New Roman" w:hAnsi="Times New Roman"/>
          <w:sz w:val="24"/>
          <w:szCs w:val="24"/>
        </w:rPr>
        <w:t>aos</w:t>
      </w:r>
      <w:proofErr w:type="spellEnd"/>
      <w:r w:rsidRPr="00DC22F2">
        <w:rPr>
          <w:rFonts w:ascii="Times New Roman" w:hAnsi="Times New Roman"/>
          <w:sz w:val="24"/>
          <w:szCs w:val="24"/>
        </w:rPr>
        <w:t xml:space="preserve"> métodos de ritmo e de retirada. </w:t>
      </w:r>
      <w:proofErr w:type="spellStart"/>
      <w:r w:rsidRPr="00DC22F2">
        <w:rPr>
          <w:rFonts w:ascii="Times New Roman" w:hAnsi="Times New Roman"/>
          <w:sz w:val="24"/>
          <w:szCs w:val="24"/>
        </w:rPr>
        <w:t>Além</w:t>
      </w:r>
      <w:proofErr w:type="spellEnd"/>
      <w:r w:rsidRPr="00DC22F2">
        <w:rPr>
          <w:rFonts w:ascii="Times New Roman" w:hAnsi="Times New Roman"/>
          <w:sz w:val="24"/>
          <w:szCs w:val="24"/>
        </w:rPr>
        <w:t xml:space="preserve"> </w:t>
      </w:r>
      <w:proofErr w:type="spellStart"/>
      <w:r w:rsidRPr="00DC22F2">
        <w:rPr>
          <w:rFonts w:ascii="Times New Roman" w:hAnsi="Times New Roman"/>
          <w:sz w:val="24"/>
          <w:szCs w:val="24"/>
        </w:rPr>
        <w:t>disso</w:t>
      </w:r>
      <w:proofErr w:type="spellEnd"/>
      <w:r w:rsidRPr="00DC22F2">
        <w:rPr>
          <w:rFonts w:ascii="Times New Roman" w:hAnsi="Times New Roman"/>
          <w:sz w:val="24"/>
          <w:szCs w:val="24"/>
        </w:rPr>
        <w:t xml:space="preserve">, 34% dos adolescentes </w:t>
      </w:r>
      <w:proofErr w:type="spellStart"/>
      <w:r w:rsidRPr="00DC22F2">
        <w:rPr>
          <w:rFonts w:ascii="Times New Roman" w:hAnsi="Times New Roman"/>
          <w:sz w:val="24"/>
          <w:szCs w:val="24"/>
        </w:rPr>
        <w:t>têm</w:t>
      </w:r>
      <w:proofErr w:type="spellEnd"/>
      <w:r w:rsidRPr="00DC22F2">
        <w:rPr>
          <w:rFonts w:ascii="Times New Roman" w:hAnsi="Times New Roman"/>
          <w:sz w:val="24"/>
          <w:szCs w:val="24"/>
        </w:rPr>
        <w:t xml:space="preserve"> usado </w:t>
      </w:r>
      <w:proofErr w:type="spellStart"/>
      <w:r w:rsidRPr="00DC22F2">
        <w:rPr>
          <w:rFonts w:ascii="Times New Roman" w:hAnsi="Times New Roman"/>
          <w:sz w:val="24"/>
          <w:szCs w:val="24"/>
        </w:rPr>
        <w:t>um</w:t>
      </w:r>
      <w:proofErr w:type="spellEnd"/>
      <w:r w:rsidRPr="00DC22F2">
        <w:rPr>
          <w:rFonts w:ascii="Times New Roman" w:hAnsi="Times New Roman"/>
          <w:sz w:val="24"/>
          <w:szCs w:val="24"/>
        </w:rPr>
        <w:t xml:space="preserve"> método contraceptivo na </w:t>
      </w:r>
      <w:proofErr w:type="spellStart"/>
      <w:r w:rsidRPr="00DC22F2">
        <w:rPr>
          <w:rFonts w:ascii="Times New Roman" w:hAnsi="Times New Roman"/>
          <w:sz w:val="24"/>
          <w:szCs w:val="24"/>
        </w:rPr>
        <w:t>primeira</w:t>
      </w:r>
      <w:proofErr w:type="spellEnd"/>
      <w:r w:rsidRPr="00DC22F2">
        <w:rPr>
          <w:rFonts w:ascii="Times New Roman" w:hAnsi="Times New Roman"/>
          <w:sz w:val="24"/>
          <w:szCs w:val="24"/>
        </w:rPr>
        <w:t xml:space="preserve"> </w:t>
      </w:r>
      <w:proofErr w:type="spellStart"/>
      <w:r w:rsidRPr="00DC22F2">
        <w:rPr>
          <w:rFonts w:ascii="Times New Roman" w:hAnsi="Times New Roman"/>
          <w:sz w:val="24"/>
          <w:szCs w:val="24"/>
        </w:rPr>
        <w:t>relação</w:t>
      </w:r>
      <w:proofErr w:type="spellEnd"/>
      <w:r w:rsidRPr="00DC22F2">
        <w:rPr>
          <w:rFonts w:ascii="Times New Roman" w:hAnsi="Times New Roman"/>
          <w:sz w:val="24"/>
          <w:szCs w:val="24"/>
        </w:rPr>
        <w:t xml:space="preserve"> sexual. </w:t>
      </w:r>
      <w:proofErr w:type="spellStart"/>
      <w:proofErr w:type="gramStart"/>
      <w:r w:rsidRPr="00DC22F2">
        <w:rPr>
          <w:rFonts w:ascii="Times New Roman" w:hAnsi="Times New Roman"/>
          <w:sz w:val="24"/>
          <w:szCs w:val="24"/>
        </w:rPr>
        <w:t>taxas</w:t>
      </w:r>
      <w:proofErr w:type="spellEnd"/>
      <w:proofErr w:type="gramEnd"/>
      <w:r w:rsidRPr="00DC22F2">
        <w:rPr>
          <w:rFonts w:ascii="Times New Roman" w:hAnsi="Times New Roman"/>
          <w:sz w:val="24"/>
          <w:szCs w:val="24"/>
        </w:rPr>
        <w:t xml:space="preserve"> de </w:t>
      </w:r>
      <w:proofErr w:type="spellStart"/>
      <w:r w:rsidRPr="00DC22F2">
        <w:rPr>
          <w:rFonts w:ascii="Times New Roman" w:hAnsi="Times New Roman"/>
          <w:sz w:val="24"/>
          <w:szCs w:val="24"/>
        </w:rPr>
        <w:t>mortalidade</w:t>
      </w:r>
      <w:proofErr w:type="spellEnd"/>
      <w:r w:rsidRPr="00DC22F2">
        <w:rPr>
          <w:rFonts w:ascii="Times New Roman" w:hAnsi="Times New Roman"/>
          <w:sz w:val="24"/>
          <w:szCs w:val="24"/>
        </w:rPr>
        <w:t xml:space="preserve"> materna </w:t>
      </w:r>
      <w:proofErr w:type="spellStart"/>
      <w:r w:rsidRPr="00DC22F2">
        <w:rPr>
          <w:rFonts w:ascii="Times New Roman" w:hAnsi="Times New Roman"/>
          <w:sz w:val="24"/>
          <w:szCs w:val="24"/>
        </w:rPr>
        <w:t>em</w:t>
      </w:r>
      <w:proofErr w:type="spellEnd"/>
      <w:r w:rsidRPr="00DC22F2">
        <w:rPr>
          <w:rFonts w:ascii="Times New Roman" w:hAnsi="Times New Roman"/>
          <w:sz w:val="24"/>
          <w:szCs w:val="24"/>
        </w:rPr>
        <w:t xml:space="preserve"> </w:t>
      </w:r>
      <w:proofErr w:type="spellStart"/>
      <w:r w:rsidRPr="00DC22F2">
        <w:rPr>
          <w:rFonts w:ascii="Times New Roman" w:hAnsi="Times New Roman"/>
          <w:sz w:val="24"/>
          <w:szCs w:val="24"/>
        </w:rPr>
        <w:t>mulheres</w:t>
      </w:r>
      <w:proofErr w:type="spellEnd"/>
      <w:r w:rsidRPr="00DC22F2">
        <w:rPr>
          <w:rFonts w:ascii="Times New Roman" w:hAnsi="Times New Roman"/>
          <w:sz w:val="24"/>
          <w:szCs w:val="24"/>
        </w:rPr>
        <w:t xml:space="preserve"> de 15 a 19 </w:t>
      </w:r>
      <w:proofErr w:type="spellStart"/>
      <w:r w:rsidRPr="00DC22F2">
        <w:rPr>
          <w:rFonts w:ascii="Times New Roman" w:hAnsi="Times New Roman"/>
          <w:sz w:val="24"/>
          <w:szCs w:val="24"/>
        </w:rPr>
        <w:t>anos</w:t>
      </w:r>
      <w:proofErr w:type="spellEnd"/>
      <w:r w:rsidRPr="00DC22F2">
        <w:rPr>
          <w:rFonts w:ascii="Times New Roman" w:hAnsi="Times New Roman"/>
          <w:sz w:val="24"/>
          <w:szCs w:val="24"/>
        </w:rPr>
        <w:t xml:space="preserve"> </w:t>
      </w:r>
      <w:proofErr w:type="spellStart"/>
      <w:r w:rsidRPr="00DC22F2">
        <w:rPr>
          <w:rFonts w:ascii="Times New Roman" w:hAnsi="Times New Roman"/>
          <w:sz w:val="24"/>
          <w:szCs w:val="24"/>
        </w:rPr>
        <w:t>são</w:t>
      </w:r>
      <w:proofErr w:type="spellEnd"/>
      <w:r w:rsidRPr="00DC22F2">
        <w:rPr>
          <w:rFonts w:ascii="Times New Roman" w:hAnsi="Times New Roman"/>
          <w:sz w:val="24"/>
          <w:szCs w:val="24"/>
        </w:rPr>
        <w:t xml:space="preserve"> </w:t>
      </w:r>
      <w:proofErr w:type="spellStart"/>
      <w:r w:rsidRPr="00DC22F2">
        <w:rPr>
          <w:rFonts w:ascii="Times New Roman" w:hAnsi="Times New Roman"/>
          <w:sz w:val="24"/>
          <w:szCs w:val="24"/>
        </w:rPr>
        <w:t>duas</w:t>
      </w:r>
      <w:proofErr w:type="spellEnd"/>
      <w:r w:rsidRPr="00DC22F2">
        <w:rPr>
          <w:rFonts w:ascii="Times New Roman" w:hAnsi="Times New Roman"/>
          <w:sz w:val="24"/>
          <w:szCs w:val="24"/>
        </w:rPr>
        <w:t xml:space="preserve"> </w:t>
      </w:r>
      <w:proofErr w:type="spellStart"/>
      <w:r w:rsidRPr="00DC22F2">
        <w:rPr>
          <w:rFonts w:ascii="Times New Roman" w:hAnsi="Times New Roman"/>
          <w:sz w:val="24"/>
          <w:szCs w:val="24"/>
        </w:rPr>
        <w:t>vezes</w:t>
      </w:r>
      <w:proofErr w:type="spellEnd"/>
      <w:r w:rsidRPr="00DC22F2">
        <w:rPr>
          <w:rFonts w:ascii="Times New Roman" w:hAnsi="Times New Roman"/>
          <w:sz w:val="24"/>
          <w:szCs w:val="24"/>
        </w:rPr>
        <w:t xml:space="preserve"> </w:t>
      </w:r>
      <w:proofErr w:type="spellStart"/>
      <w:r w:rsidRPr="00DC22F2">
        <w:rPr>
          <w:rFonts w:ascii="Times New Roman" w:hAnsi="Times New Roman"/>
          <w:sz w:val="24"/>
          <w:szCs w:val="24"/>
        </w:rPr>
        <w:t>aquelas</w:t>
      </w:r>
      <w:proofErr w:type="spellEnd"/>
      <w:r w:rsidRPr="00DC22F2">
        <w:rPr>
          <w:rFonts w:ascii="Times New Roman" w:hAnsi="Times New Roman"/>
          <w:sz w:val="24"/>
          <w:szCs w:val="24"/>
        </w:rPr>
        <w:t xml:space="preserve"> para </w:t>
      </w:r>
      <w:proofErr w:type="spellStart"/>
      <w:r w:rsidRPr="00DC22F2">
        <w:rPr>
          <w:rFonts w:ascii="Times New Roman" w:hAnsi="Times New Roman"/>
          <w:sz w:val="24"/>
          <w:szCs w:val="24"/>
        </w:rPr>
        <w:t>mulheres</w:t>
      </w:r>
      <w:proofErr w:type="spellEnd"/>
      <w:r w:rsidRPr="00DC22F2">
        <w:rPr>
          <w:rFonts w:ascii="Times New Roman" w:hAnsi="Times New Roman"/>
          <w:sz w:val="24"/>
          <w:szCs w:val="24"/>
        </w:rPr>
        <w:t xml:space="preserve"> </w:t>
      </w:r>
      <w:proofErr w:type="spellStart"/>
      <w:r w:rsidRPr="00DC22F2">
        <w:rPr>
          <w:rFonts w:ascii="Times New Roman" w:hAnsi="Times New Roman"/>
          <w:sz w:val="24"/>
          <w:szCs w:val="24"/>
        </w:rPr>
        <w:t>com</w:t>
      </w:r>
      <w:proofErr w:type="spellEnd"/>
      <w:r w:rsidRPr="00DC22F2">
        <w:rPr>
          <w:rFonts w:ascii="Times New Roman" w:hAnsi="Times New Roman"/>
          <w:sz w:val="24"/>
          <w:szCs w:val="24"/>
        </w:rPr>
        <w:t xml:space="preserve"> </w:t>
      </w:r>
      <w:proofErr w:type="spellStart"/>
      <w:r w:rsidRPr="00DC22F2">
        <w:rPr>
          <w:rFonts w:ascii="Times New Roman" w:hAnsi="Times New Roman"/>
          <w:sz w:val="24"/>
          <w:szCs w:val="24"/>
        </w:rPr>
        <w:t>idade</w:t>
      </w:r>
      <w:proofErr w:type="spellEnd"/>
      <w:r w:rsidRPr="00DC22F2">
        <w:rPr>
          <w:rFonts w:ascii="Times New Roman" w:hAnsi="Times New Roman"/>
          <w:sz w:val="24"/>
          <w:szCs w:val="24"/>
        </w:rPr>
        <w:t xml:space="preserve"> entre 20 a 29 </w:t>
      </w:r>
      <w:proofErr w:type="spellStart"/>
      <w:r w:rsidRPr="00DC22F2">
        <w:rPr>
          <w:rFonts w:ascii="Times New Roman" w:hAnsi="Times New Roman"/>
          <w:sz w:val="24"/>
          <w:szCs w:val="24"/>
        </w:rPr>
        <w:t>anos</w:t>
      </w:r>
      <w:proofErr w:type="spellEnd"/>
      <w:r w:rsidRPr="00DC22F2">
        <w:rPr>
          <w:rFonts w:ascii="Times New Roman" w:hAnsi="Times New Roman"/>
          <w:sz w:val="24"/>
          <w:szCs w:val="24"/>
        </w:rPr>
        <w:t xml:space="preserve">. </w:t>
      </w:r>
      <w:proofErr w:type="spellStart"/>
      <w:r w:rsidRPr="00DC22F2">
        <w:rPr>
          <w:rFonts w:ascii="Times New Roman" w:hAnsi="Times New Roman"/>
          <w:sz w:val="24"/>
          <w:szCs w:val="24"/>
        </w:rPr>
        <w:t>Portanto</w:t>
      </w:r>
      <w:proofErr w:type="spellEnd"/>
      <w:r w:rsidRPr="00DC22F2">
        <w:rPr>
          <w:rFonts w:ascii="Times New Roman" w:hAnsi="Times New Roman"/>
          <w:sz w:val="24"/>
          <w:szCs w:val="24"/>
        </w:rPr>
        <w:t xml:space="preserve">, é extremamente importante </w:t>
      </w:r>
      <w:proofErr w:type="spellStart"/>
      <w:r w:rsidRPr="00DC22F2">
        <w:rPr>
          <w:rFonts w:ascii="Times New Roman" w:hAnsi="Times New Roman"/>
          <w:sz w:val="24"/>
          <w:szCs w:val="24"/>
        </w:rPr>
        <w:t>conhecer</w:t>
      </w:r>
      <w:proofErr w:type="spellEnd"/>
      <w:r w:rsidRPr="00DC22F2">
        <w:rPr>
          <w:rFonts w:ascii="Times New Roman" w:hAnsi="Times New Roman"/>
          <w:sz w:val="24"/>
          <w:szCs w:val="24"/>
        </w:rPr>
        <w:t xml:space="preserve"> as </w:t>
      </w:r>
      <w:proofErr w:type="spellStart"/>
      <w:r w:rsidRPr="00DC22F2">
        <w:rPr>
          <w:rFonts w:ascii="Times New Roman" w:hAnsi="Times New Roman"/>
          <w:sz w:val="24"/>
          <w:szCs w:val="24"/>
        </w:rPr>
        <w:t>representações</w:t>
      </w:r>
      <w:proofErr w:type="spellEnd"/>
      <w:r w:rsidRPr="00DC22F2">
        <w:rPr>
          <w:rFonts w:ascii="Times New Roman" w:hAnsi="Times New Roman"/>
          <w:sz w:val="24"/>
          <w:szCs w:val="24"/>
        </w:rPr>
        <w:t xml:space="preserve"> </w:t>
      </w:r>
      <w:proofErr w:type="spellStart"/>
      <w:r w:rsidRPr="00DC22F2">
        <w:rPr>
          <w:rFonts w:ascii="Times New Roman" w:hAnsi="Times New Roman"/>
          <w:sz w:val="24"/>
          <w:szCs w:val="24"/>
        </w:rPr>
        <w:t>sociais</w:t>
      </w:r>
      <w:proofErr w:type="spellEnd"/>
      <w:r w:rsidRPr="00DC22F2">
        <w:rPr>
          <w:rFonts w:ascii="Times New Roman" w:hAnsi="Times New Roman"/>
          <w:sz w:val="24"/>
          <w:szCs w:val="24"/>
        </w:rPr>
        <w:t xml:space="preserve"> dos métodos </w:t>
      </w:r>
      <w:proofErr w:type="spellStart"/>
      <w:r w:rsidRPr="00DC22F2">
        <w:rPr>
          <w:rFonts w:ascii="Times New Roman" w:hAnsi="Times New Roman"/>
          <w:sz w:val="24"/>
          <w:szCs w:val="24"/>
        </w:rPr>
        <w:t>anticoncepcionais</w:t>
      </w:r>
      <w:proofErr w:type="spellEnd"/>
      <w:r w:rsidRPr="00DC22F2">
        <w:rPr>
          <w:rFonts w:ascii="Times New Roman" w:hAnsi="Times New Roman"/>
          <w:sz w:val="24"/>
          <w:szCs w:val="24"/>
        </w:rPr>
        <w:t xml:space="preserve"> por </w:t>
      </w:r>
      <w:proofErr w:type="spellStart"/>
      <w:r w:rsidRPr="00DC22F2">
        <w:rPr>
          <w:rFonts w:ascii="Times New Roman" w:hAnsi="Times New Roman"/>
          <w:sz w:val="24"/>
          <w:szCs w:val="24"/>
        </w:rPr>
        <w:t>estudantes</w:t>
      </w:r>
      <w:proofErr w:type="spellEnd"/>
      <w:r w:rsidRPr="00DC22F2">
        <w:rPr>
          <w:rFonts w:ascii="Times New Roman" w:hAnsi="Times New Roman"/>
          <w:sz w:val="24"/>
          <w:szCs w:val="24"/>
        </w:rPr>
        <w:t xml:space="preserve"> de </w:t>
      </w:r>
      <w:proofErr w:type="spellStart"/>
      <w:r w:rsidRPr="00DC22F2">
        <w:rPr>
          <w:rFonts w:ascii="Times New Roman" w:hAnsi="Times New Roman"/>
          <w:sz w:val="24"/>
          <w:szCs w:val="24"/>
        </w:rPr>
        <w:t>uma</w:t>
      </w:r>
      <w:proofErr w:type="spellEnd"/>
      <w:r w:rsidRPr="00DC22F2">
        <w:rPr>
          <w:rFonts w:ascii="Times New Roman" w:hAnsi="Times New Roman"/>
          <w:sz w:val="24"/>
          <w:szCs w:val="24"/>
        </w:rPr>
        <w:t xml:space="preserve"> </w:t>
      </w:r>
      <w:proofErr w:type="spellStart"/>
      <w:r w:rsidRPr="00DC22F2">
        <w:rPr>
          <w:rFonts w:ascii="Times New Roman" w:hAnsi="Times New Roman"/>
          <w:sz w:val="24"/>
          <w:szCs w:val="24"/>
        </w:rPr>
        <w:t>universidade</w:t>
      </w:r>
      <w:proofErr w:type="spellEnd"/>
      <w:r w:rsidRPr="00DC22F2">
        <w:rPr>
          <w:rFonts w:ascii="Times New Roman" w:hAnsi="Times New Roman"/>
          <w:sz w:val="24"/>
          <w:szCs w:val="24"/>
        </w:rPr>
        <w:t xml:space="preserve"> pública, a </w:t>
      </w:r>
      <w:proofErr w:type="spellStart"/>
      <w:r w:rsidRPr="00DC22F2">
        <w:rPr>
          <w:rFonts w:ascii="Times New Roman" w:hAnsi="Times New Roman"/>
          <w:sz w:val="24"/>
          <w:szCs w:val="24"/>
        </w:rPr>
        <w:t>cidade</w:t>
      </w:r>
      <w:proofErr w:type="spellEnd"/>
      <w:r w:rsidRPr="00DC22F2">
        <w:rPr>
          <w:rFonts w:ascii="Times New Roman" w:hAnsi="Times New Roman"/>
          <w:sz w:val="24"/>
          <w:szCs w:val="24"/>
        </w:rPr>
        <w:t xml:space="preserve"> de </w:t>
      </w:r>
      <w:proofErr w:type="spellStart"/>
      <w:r w:rsidRPr="00DC22F2">
        <w:rPr>
          <w:rFonts w:ascii="Times New Roman" w:hAnsi="Times New Roman"/>
          <w:sz w:val="24"/>
          <w:szCs w:val="24"/>
        </w:rPr>
        <w:t>Culiacan</w:t>
      </w:r>
      <w:proofErr w:type="spellEnd"/>
      <w:r w:rsidRPr="00DC22F2">
        <w:rPr>
          <w:rFonts w:ascii="Times New Roman" w:hAnsi="Times New Roman"/>
          <w:sz w:val="24"/>
          <w:szCs w:val="24"/>
        </w:rPr>
        <w:t xml:space="preserve">, Sinaloa, para determinar o núcleo de </w:t>
      </w:r>
      <w:proofErr w:type="spellStart"/>
      <w:r w:rsidRPr="00DC22F2">
        <w:rPr>
          <w:rFonts w:ascii="Times New Roman" w:hAnsi="Times New Roman"/>
          <w:sz w:val="24"/>
          <w:szCs w:val="24"/>
        </w:rPr>
        <w:t>representação</w:t>
      </w:r>
      <w:proofErr w:type="spellEnd"/>
      <w:r w:rsidRPr="00DC22F2">
        <w:rPr>
          <w:rFonts w:ascii="Times New Roman" w:hAnsi="Times New Roman"/>
          <w:sz w:val="24"/>
          <w:szCs w:val="24"/>
        </w:rPr>
        <w:t xml:space="preserve"> e </w:t>
      </w:r>
      <w:proofErr w:type="spellStart"/>
      <w:r w:rsidRPr="00DC22F2">
        <w:rPr>
          <w:rFonts w:ascii="Times New Roman" w:hAnsi="Times New Roman"/>
          <w:sz w:val="24"/>
          <w:szCs w:val="24"/>
        </w:rPr>
        <w:t>inovadoras</w:t>
      </w:r>
      <w:proofErr w:type="spellEnd"/>
      <w:r w:rsidRPr="00DC22F2">
        <w:rPr>
          <w:rFonts w:ascii="Times New Roman" w:hAnsi="Times New Roman"/>
          <w:sz w:val="24"/>
          <w:szCs w:val="24"/>
        </w:rPr>
        <w:t xml:space="preserve"> </w:t>
      </w:r>
      <w:proofErr w:type="spellStart"/>
      <w:r w:rsidRPr="00DC22F2">
        <w:rPr>
          <w:rFonts w:ascii="Times New Roman" w:hAnsi="Times New Roman"/>
          <w:sz w:val="24"/>
          <w:szCs w:val="24"/>
        </w:rPr>
        <w:t>estratégias</w:t>
      </w:r>
      <w:proofErr w:type="spellEnd"/>
      <w:r w:rsidRPr="00DC22F2">
        <w:rPr>
          <w:rFonts w:ascii="Times New Roman" w:hAnsi="Times New Roman"/>
          <w:sz w:val="24"/>
          <w:szCs w:val="24"/>
        </w:rPr>
        <w:t xml:space="preserve"> de </w:t>
      </w:r>
      <w:proofErr w:type="spellStart"/>
      <w:r w:rsidRPr="00DC22F2">
        <w:rPr>
          <w:rFonts w:ascii="Times New Roman" w:hAnsi="Times New Roman"/>
          <w:sz w:val="24"/>
          <w:szCs w:val="24"/>
        </w:rPr>
        <w:t>educação</w:t>
      </w:r>
      <w:proofErr w:type="spellEnd"/>
      <w:r w:rsidRPr="00DC22F2">
        <w:rPr>
          <w:rFonts w:ascii="Times New Roman" w:hAnsi="Times New Roman"/>
          <w:sz w:val="24"/>
          <w:szCs w:val="24"/>
        </w:rPr>
        <w:t xml:space="preserve"> </w:t>
      </w:r>
      <w:proofErr w:type="spellStart"/>
      <w:r w:rsidRPr="00DC22F2">
        <w:rPr>
          <w:rFonts w:ascii="Times New Roman" w:hAnsi="Times New Roman"/>
          <w:sz w:val="24"/>
          <w:szCs w:val="24"/>
        </w:rPr>
        <w:t>em</w:t>
      </w:r>
      <w:proofErr w:type="spellEnd"/>
      <w:r w:rsidRPr="00DC22F2">
        <w:rPr>
          <w:rFonts w:ascii="Times New Roman" w:hAnsi="Times New Roman"/>
          <w:sz w:val="24"/>
          <w:szCs w:val="24"/>
        </w:rPr>
        <w:t xml:space="preserve"> </w:t>
      </w:r>
      <w:proofErr w:type="spellStart"/>
      <w:r w:rsidRPr="00DC22F2">
        <w:rPr>
          <w:rFonts w:ascii="Times New Roman" w:hAnsi="Times New Roman"/>
          <w:sz w:val="24"/>
          <w:szCs w:val="24"/>
        </w:rPr>
        <w:t>saúde</w:t>
      </w:r>
      <w:proofErr w:type="spellEnd"/>
      <w:r w:rsidRPr="00DC22F2">
        <w:rPr>
          <w:rFonts w:ascii="Times New Roman" w:hAnsi="Times New Roman"/>
          <w:sz w:val="24"/>
          <w:szCs w:val="24"/>
        </w:rPr>
        <w:t xml:space="preserve"> sexual e </w:t>
      </w:r>
      <w:proofErr w:type="spellStart"/>
      <w:r w:rsidRPr="00DC22F2">
        <w:rPr>
          <w:rFonts w:ascii="Times New Roman" w:hAnsi="Times New Roman"/>
          <w:sz w:val="24"/>
          <w:szCs w:val="24"/>
        </w:rPr>
        <w:t>reprodutiva</w:t>
      </w:r>
      <w:proofErr w:type="spellEnd"/>
      <w:r w:rsidRPr="00DC22F2">
        <w:rPr>
          <w:rFonts w:ascii="Times New Roman" w:hAnsi="Times New Roman"/>
          <w:sz w:val="24"/>
          <w:szCs w:val="24"/>
        </w:rPr>
        <w:t xml:space="preserve"> e evitar </w:t>
      </w:r>
      <w:proofErr w:type="spellStart"/>
      <w:r w:rsidRPr="00DC22F2">
        <w:rPr>
          <w:rFonts w:ascii="Times New Roman" w:hAnsi="Times New Roman"/>
          <w:sz w:val="24"/>
          <w:szCs w:val="24"/>
        </w:rPr>
        <w:t>gravidezes</w:t>
      </w:r>
      <w:proofErr w:type="spellEnd"/>
      <w:r w:rsidRPr="00DC22F2">
        <w:rPr>
          <w:rFonts w:ascii="Times New Roman" w:hAnsi="Times New Roman"/>
          <w:sz w:val="24"/>
          <w:szCs w:val="24"/>
        </w:rPr>
        <w:t xml:space="preserve"> </w:t>
      </w:r>
      <w:proofErr w:type="spellStart"/>
      <w:r w:rsidRPr="00DC22F2">
        <w:rPr>
          <w:rFonts w:ascii="Times New Roman" w:hAnsi="Times New Roman"/>
          <w:sz w:val="24"/>
          <w:szCs w:val="24"/>
        </w:rPr>
        <w:t>doenças</w:t>
      </w:r>
      <w:proofErr w:type="spellEnd"/>
      <w:r w:rsidRPr="00DC22F2">
        <w:rPr>
          <w:rFonts w:ascii="Times New Roman" w:hAnsi="Times New Roman"/>
          <w:sz w:val="24"/>
          <w:szCs w:val="24"/>
        </w:rPr>
        <w:t xml:space="preserve"> </w:t>
      </w:r>
      <w:proofErr w:type="spellStart"/>
      <w:r w:rsidRPr="00DC22F2">
        <w:rPr>
          <w:rFonts w:ascii="Times New Roman" w:hAnsi="Times New Roman"/>
          <w:sz w:val="24"/>
          <w:szCs w:val="24"/>
        </w:rPr>
        <w:t>indesejadas</w:t>
      </w:r>
      <w:proofErr w:type="spellEnd"/>
      <w:r w:rsidRPr="00DC22F2">
        <w:rPr>
          <w:rFonts w:ascii="Times New Roman" w:hAnsi="Times New Roman"/>
          <w:sz w:val="24"/>
          <w:szCs w:val="24"/>
        </w:rPr>
        <w:t xml:space="preserve"> e </w:t>
      </w:r>
      <w:proofErr w:type="spellStart"/>
      <w:r w:rsidRPr="00DC22F2">
        <w:rPr>
          <w:rFonts w:ascii="Times New Roman" w:hAnsi="Times New Roman"/>
          <w:sz w:val="24"/>
          <w:szCs w:val="24"/>
        </w:rPr>
        <w:t>doenças</w:t>
      </w:r>
      <w:proofErr w:type="spellEnd"/>
      <w:r w:rsidRPr="00DC22F2">
        <w:rPr>
          <w:rFonts w:ascii="Times New Roman" w:hAnsi="Times New Roman"/>
          <w:sz w:val="24"/>
          <w:szCs w:val="24"/>
        </w:rPr>
        <w:t xml:space="preserve"> sexualmente </w:t>
      </w:r>
      <w:proofErr w:type="spellStart"/>
      <w:r w:rsidRPr="00DC22F2">
        <w:rPr>
          <w:rFonts w:ascii="Times New Roman" w:hAnsi="Times New Roman"/>
          <w:sz w:val="24"/>
          <w:szCs w:val="24"/>
        </w:rPr>
        <w:t>transmissíveis</w:t>
      </w:r>
      <w:proofErr w:type="spellEnd"/>
      <w:r w:rsidRPr="00DC22F2">
        <w:rPr>
          <w:rFonts w:ascii="Times New Roman" w:hAnsi="Times New Roman"/>
          <w:sz w:val="24"/>
          <w:szCs w:val="24"/>
        </w:rPr>
        <w:t xml:space="preserve">. A </w:t>
      </w:r>
      <w:proofErr w:type="spellStart"/>
      <w:r w:rsidRPr="00DC22F2">
        <w:rPr>
          <w:rFonts w:ascii="Times New Roman" w:hAnsi="Times New Roman"/>
          <w:sz w:val="24"/>
          <w:szCs w:val="24"/>
        </w:rPr>
        <w:t>metodologia</w:t>
      </w:r>
      <w:proofErr w:type="spellEnd"/>
      <w:r w:rsidRPr="00DC22F2">
        <w:rPr>
          <w:rFonts w:ascii="Times New Roman" w:hAnsi="Times New Roman"/>
          <w:sz w:val="24"/>
          <w:szCs w:val="24"/>
        </w:rPr>
        <w:t xml:space="preserve"> utilizada </w:t>
      </w:r>
      <w:proofErr w:type="spellStart"/>
      <w:r w:rsidRPr="00DC22F2">
        <w:rPr>
          <w:rFonts w:ascii="Times New Roman" w:hAnsi="Times New Roman"/>
          <w:sz w:val="24"/>
          <w:szCs w:val="24"/>
        </w:rPr>
        <w:t>foi</w:t>
      </w:r>
      <w:proofErr w:type="spellEnd"/>
      <w:r w:rsidRPr="00DC22F2">
        <w:rPr>
          <w:rFonts w:ascii="Times New Roman" w:hAnsi="Times New Roman"/>
          <w:sz w:val="24"/>
          <w:szCs w:val="24"/>
        </w:rPr>
        <w:t xml:space="preserve"> a </w:t>
      </w:r>
      <w:proofErr w:type="spellStart"/>
      <w:r w:rsidRPr="00DC22F2">
        <w:rPr>
          <w:rFonts w:ascii="Times New Roman" w:hAnsi="Times New Roman"/>
          <w:sz w:val="24"/>
          <w:szCs w:val="24"/>
        </w:rPr>
        <w:t>orientação</w:t>
      </w:r>
      <w:proofErr w:type="spellEnd"/>
      <w:r w:rsidRPr="00DC22F2">
        <w:rPr>
          <w:rFonts w:ascii="Times New Roman" w:hAnsi="Times New Roman"/>
          <w:sz w:val="24"/>
          <w:szCs w:val="24"/>
        </w:rPr>
        <w:t xml:space="preserve"> </w:t>
      </w:r>
      <w:proofErr w:type="spellStart"/>
      <w:r w:rsidRPr="00DC22F2">
        <w:rPr>
          <w:rFonts w:ascii="Times New Roman" w:hAnsi="Times New Roman"/>
          <w:sz w:val="24"/>
          <w:szCs w:val="24"/>
        </w:rPr>
        <w:t>processo</w:t>
      </w:r>
      <w:proofErr w:type="spellEnd"/>
      <w:r w:rsidRPr="00DC22F2">
        <w:rPr>
          <w:rFonts w:ascii="Times New Roman" w:hAnsi="Times New Roman"/>
          <w:sz w:val="24"/>
          <w:szCs w:val="24"/>
        </w:rPr>
        <w:t xml:space="preserve"> interpretativo paradigma </w:t>
      </w:r>
      <w:proofErr w:type="spellStart"/>
      <w:r w:rsidRPr="00DC22F2">
        <w:rPr>
          <w:rFonts w:ascii="Times New Roman" w:hAnsi="Times New Roman"/>
          <w:sz w:val="24"/>
          <w:szCs w:val="24"/>
        </w:rPr>
        <w:t>qualitativo</w:t>
      </w:r>
      <w:proofErr w:type="spellEnd"/>
      <w:r w:rsidRPr="00DC22F2">
        <w:rPr>
          <w:rFonts w:ascii="Times New Roman" w:hAnsi="Times New Roman"/>
          <w:sz w:val="24"/>
          <w:szCs w:val="24"/>
        </w:rPr>
        <w:t>.</w:t>
      </w:r>
    </w:p>
    <w:p w:rsidR="00DC22F2" w:rsidRPr="00DC22F2" w:rsidRDefault="00DC22F2" w:rsidP="00DC22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DC22F2" w:rsidRDefault="00DC22F2" w:rsidP="00DC22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roofErr w:type="spellStart"/>
      <w:r w:rsidRPr="00DC22F2">
        <w:rPr>
          <w:rFonts w:eastAsia="Times New Roman" w:cs="Calibri"/>
          <w:color w:val="7030A0"/>
          <w:sz w:val="28"/>
          <w:szCs w:val="28"/>
          <w:lang w:val="es-ES" w:eastAsia="es-ES"/>
        </w:rPr>
        <w:t>Palavras</w:t>
      </w:r>
      <w:proofErr w:type="spellEnd"/>
      <w:r w:rsidRPr="00DC22F2">
        <w:rPr>
          <w:rFonts w:eastAsia="Times New Roman" w:cs="Calibri"/>
          <w:color w:val="7030A0"/>
          <w:sz w:val="28"/>
          <w:szCs w:val="28"/>
          <w:lang w:val="es-ES" w:eastAsia="es-ES"/>
        </w:rPr>
        <w:t>-chave:</w:t>
      </w:r>
      <w:r w:rsidRPr="00DC22F2">
        <w:rPr>
          <w:rFonts w:ascii="Times New Roman" w:hAnsi="Times New Roman"/>
          <w:sz w:val="24"/>
          <w:szCs w:val="24"/>
        </w:rPr>
        <w:t xml:space="preserve"> </w:t>
      </w:r>
      <w:proofErr w:type="spellStart"/>
      <w:r w:rsidRPr="00DC22F2">
        <w:rPr>
          <w:rFonts w:ascii="Times New Roman" w:hAnsi="Times New Roman"/>
          <w:sz w:val="24"/>
          <w:szCs w:val="24"/>
        </w:rPr>
        <w:t>representações</w:t>
      </w:r>
      <w:proofErr w:type="spellEnd"/>
      <w:r w:rsidRPr="00DC22F2">
        <w:rPr>
          <w:rFonts w:ascii="Times New Roman" w:hAnsi="Times New Roman"/>
          <w:sz w:val="24"/>
          <w:szCs w:val="24"/>
        </w:rPr>
        <w:t xml:space="preserve"> </w:t>
      </w:r>
      <w:proofErr w:type="spellStart"/>
      <w:r w:rsidRPr="00DC22F2">
        <w:rPr>
          <w:rFonts w:ascii="Times New Roman" w:hAnsi="Times New Roman"/>
          <w:sz w:val="24"/>
          <w:szCs w:val="24"/>
        </w:rPr>
        <w:t>sociais</w:t>
      </w:r>
      <w:proofErr w:type="spellEnd"/>
      <w:r w:rsidRPr="00DC22F2">
        <w:rPr>
          <w:rFonts w:ascii="Times New Roman" w:hAnsi="Times New Roman"/>
          <w:sz w:val="24"/>
          <w:szCs w:val="24"/>
        </w:rPr>
        <w:t xml:space="preserve">, </w:t>
      </w:r>
      <w:proofErr w:type="spellStart"/>
      <w:r w:rsidRPr="00DC22F2">
        <w:rPr>
          <w:rFonts w:ascii="Times New Roman" w:hAnsi="Times New Roman"/>
          <w:sz w:val="24"/>
          <w:szCs w:val="24"/>
        </w:rPr>
        <w:t>contracepção</w:t>
      </w:r>
      <w:proofErr w:type="spellEnd"/>
      <w:r w:rsidRPr="00DC22F2">
        <w:rPr>
          <w:rFonts w:ascii="Times New Roman" w:hAnsi="Times New Roman"/>
          <w:sz w:val="24"/>
          <w:szCs w:val="24"/>
        </w:rPr>
        <w:t>.</w:t>
      </w:r>
    </w:p>
    <w:p w:rsidR="00DC22F2" w:rsidRPr="003D1CA3" w:rsidRDefault="00DC22F2" w:rsidP="00DC22F2">
      <w:pPr>
        <w:spacing w:line="480" w:lineRule="auto"/>
        <w:jc w:val="both"/>
        <w:rPr>
          <w:rFonts w:ascii="Arial" w:hAnsi="Arial" w:cs="Arial"/>
        </w:rPr>
      </w:pPr>
      <w:r>
        <w:rPr>
          <w:rFonts w:ascii="Times New Roman" w:hAnsi="Times New Roman"/>
          <w:b/>
          <w:color w:val="000000"/>
          <w:sz w:val="24"/>
          <w:lang w:val="es-ES"/>
        </w:rPr>
        <w:br/>
      </w:r>
      <w:r w:rsidRPr="00556C0E">
        <w:rPr>
          <w:rFonts w:ascii="Times New Roman" w:hAnsi="Times New Roman"/>
          <w:b/>
          <w:color w:val="000000"/>
          <w:sz w:val="24"/>
          <w:lang w:val="es-ES"/>
        </w:rPr>
        <w:t>Fecha recepción:</w:t>
      </w:r>
      <w:r w:rsidRPr="00556C0E">
        <w:rPr>
          <w:rFonts w:ascii="Times New Roman" w:hAnsi="Times New Roman"/>
          <w:color w:val="000000"/>
          <w:sz w:val="24"/>
          <w:lang w:val="es-ES"/>
        </w:rPr>
        <w:t xml:space="preserve">     </w:t>
      </w:r>
      <w:r>
        <w:rPr>
          <w:rFonts w:ascii="Times New Roman" w:hAnsi="Times New Roman"/>
          <w:color w:val="000000"/>
          <w:sz w:val="24"/>
          <w:lang w:val="es-ES"/>
        </w:rPr>
        <w:t>Enero 2016</w:t>
      </w:r>
      <w:r w:rsidRPr="00556C0E">
        <w:rPr>
          <w:rFonts w:ascii="Times New Roman" w:hAnsi="Times New Roman"/>
          <w:color w:val="000000"/>
          <w:sz w:val="24"/>
          <w:lang w:val="es-ES"/>
        </w:rPr>
        <w:t xml:space="preserve">                                        </w:t>
      </w:r>
      <w:r w:rsidRPr="00556C0E">
        <w:rPr>
          <w:rFonts w:ascii="Times New Roman" w:hAnsi="Times New Roman"/>
          <w:b/>
          <w:color w:val="000000"/>
          <w:sz w:val="24"/>
          <w:lang w:val="es-ES"/>
        </w:rPr>
        <w:t>Fecha aceptación:</w:t>
      </w:r>
      <w:r w:rsidRPr="00556C0E">
        <w:rPr>
          <w:rFonts w:ascii="Times New Roman" w:hAnsi="Times New Roman"/>
          <w:color w:val="000000"/>
          <w:sz w:val="24"/>
          <w:lang w:val="es-ES"/>
        </w:rPr>
        <w:t xml:space="preserve"> </w:t>
      </w:r>
      <w:r>
        <w:rPr>
          <w:rFonts w:ascii="Times New Roman" w:hAnsi="Times New Roman"/>
          <w:color w:val="000000"/>
          <w:sz w:val="24"/>
          <w:lang w:val="es-ES"/>
        </w:rPr>
        <w:t>Julio</w:t>
      </w:r>
      <w:r w:rsidRPr="00556C0E">
        <w:rPr>
          <w:rFonts w:ascii="Times New Roman" w:hAnsi="Times New Roman"/>
          <w:color w:val="000000"/>
          <w:sz w:val="24"/>
          <w:lang w:val="es-ES"/>
        </w:rPr>
        <w:t xml:space="preserve"> 2016</w:t>
      </w:r>
      <w:r w:rsidR="000F1FF4">
        <w:rPr>
          <w:rFonts w:cs="Calibri"/>
        </w:rPr>
        <w:pict>
          <v:rect id="_x0000_i1025" style="width:0;height:1.5pt" o:hralign="center" o:hrstd="t" o:hr="t" fillcolor="#a0a0a0" stroked="f"/>
        </w:pict>
      </w:r>
    </w:p>
    <w:p w:rsidR="00BE5789" w:rsidRPr="00DC22F2" w:rsidRDefault="00BE5789" w:rsidP="009E3C04">
      <w:pPr>
        <w:spacing w:line="360" w:lineRule="auto"/>
        <w:rPr>
          <w:rFonts w:eastAsia="Times New Roman" w:cs="Calibri"/>
          <w:color w:val="7030A0"/>
          <w:sz w:val="28"/>
          <w:szCs w:val="28"/>
          <w:lang w:val="es-ES" w:eastAsia="es-ES"/>
        </w:rPr>
      </w:pPr>
      <w:r w:rsidRPr="00DC22F2">
        <w:rPr>
          <w:rFonts w:eastAsia="Times New Roman" w:cs="Calibri"/>
          <w:color w:val="7030A0"/>
          <w:sz w:val="28"/>
          <w:szCs w:val="28"/>
          <w:lang w:val="es-ES" w:eastAsia="es-ES"/>
        </w:rPr>
        <w:lastRenderedPageBreak/>
        <w:t>Introducción</w:t>
      </w:r>
    </w:p>
    <w:p w:rsidR="00BE5789" w:rsidRPr="009E3C04" w:rsidRDefault="00BE5789" w:rsidP="009E3C04">
      <w:pPr>
        <w:spacing w:line="360" w:lineRule="auto"/>
        <w:jc w:val="both"/>
        <w:rPr>
          <w:rFonts w:ascii="Times New Roman" w:hAnsi="Times New Roman"/>
          <w:color w:val="000000"/>
          <w:sz w:val="24"/>
          <w:szCs w:val="24"/>
        </w:rPr>
      </w:pPr>
      <w:r w:rsidRPr="009E3C04">
        <w:rPr>
          <w:rFonts w:ascii="Times New Roman" w:hAnsi="Times New Roman"/>
          <w:sz w:val="24"/>
          <w:szCs w:val="24"/>
        </w:rPr>
        <w:t xml:space="preserve">La  atención  de  la  salud  sexual  de  los adolescentes ha sido un tema bastante trabajado en diferentes espacios académicos, políticos y sociales. A  pesar  de  ello,  las  reflexiones  no  se  agotan, por  el  contrario  se  plantean  más  inquietudes  y problemas </w:t>
      </w:r>
      <w:r w:rsidR="00D41EF9">
        <w:rPr>
          <w:rFonts w:ascii="Times New Roman" w:hAnsi="Times New Roman"/>
          <w:sz w:val="24"/>
          <w:szCs w:val="24"/>
        </w:rPr>
        <w:t>a</w:t>
      </w:r>
      <w:r w:rsidRPr="009E3C04">
        <w:rPr>
          <w:rFonts w:ascii="Times New Roman" w:hAnsi="Times New Roman"/>
          <w:sz w:val="24"/>
          <w:szCs w:val="24"/>
        </w:rPr>
        <w:t xml:space="preserve"> resolver. Cuando se especifica que la población adolescente es diversa, no s</w:t>
      </w:r>
      <w:r w:rsidR="00D41EF9">
        <w:rPr>
          <w:rFonts w:ascii="Times New Roman" w:hAnsi="Times New Roman"/>
          <w:sz w:val="24"/>
          <w:szCs w:val="24"/>
        </w:rPr>
        <w:t>ó</w:t>
      </w:r>
      <w:r w:rsidRPr="009E3C04">
        <w:rPr>
          <w:rFonts w:ascii="Times New Roman" w:hAnsi="Times New Roman"/>
          <w:sz w:val="24"/>
          <w:szCs w:val="24"/>
        </w:rPr>
        <w:t xml:space="preserve">lo por sus características individuales, sino </w:t>
      </w:r>
      <w:r w:rsidR="00D41EF9">
        <w:rPr>
          <w:rFonts w:ascii="Times New Roman" w:hAnsi="Times New Roman"/>
          <w:sz w:val="24"/>
          <w:szCs w:val="24"/>
        </w:rPr>
        <w:t xml:space="preserve">también </w:t>
      </w:r>
      <w:r w:rsidRPr="009E3C04">
        <w:rPr>
          <w:rFonts w:ascii="Times New Roman" w:hAnsi="Times New Roman"/>
          <w:sz w:val="24"/>
          <w:szCs w:val="24"/>
        </w:rPr>
        <w:t xml:space="preserve">por los contextos que los determinan, los problemas y las reflexiones se  amplían  </w:t>
      </w:r>
      <w:r w:rsidR="00D41EF9">
        <w:rPr>
          <w:rFonts w:ascii="Times New Roman" w:hAnsi="Times New Roman"/>
          <w:sz w:val="24"/>
          <w:szCs w:val="24"/>
        </w:rPr>
        <w:t>y tocan</w:t>
      </w:r>
      <w:r w:rsidRPr="009E3C04">
        <w:rPr>
          <w:rFonts w:ascii="Times New Roman" w:hAnsi="Times New Roman"/>
          <w:sz w:val="24"/>
          <w:szCs w:val="24"/>
        </w:rPr>
        <w:t xml:space="preserve"> diferentes  campos  del  saber</w:t>
      </w:r>
      <w:r w:rsidR="000D11CC" w:rsidRPr="009E3C04">
        <w:rPr>
          <w:rFonts w:ascii="Times New Roman" w:hAnsi="Times New Roman"/>
          <w:sz w:val="24"/>
          <w:szCs w:val="24"/>
        </w:rPr>
        <w:t xml:space="preserve"> </w:t>
      </w:r>
      <w:r w:rsidR="00D41EF9">
        <w:rPr>
          <w:rFonts w:ascii="Times New Roman" w:hAnsi="Times New Roman"/>
          <w:sz w:val="24"/>
          <w:szCs w:val="24"/>
        </w:rPr>
        <w:t>(</w:t>
      </w:r>
      <w:r w:rsidR="000D11CC" w:rsidRPr="009E3C04">
        <w:rPr>
          <w:rFonts w:ascii="Times New Roman" w:eastAsia="+mn-ea" w:hAnsi="Times New Roman"/>
          <w:color w:val="000000"/>
          <w:kern w:val="24"/>
          <w:sz w:val="24"/>
          <w:szCs w:val="24"/>
          <w:lang w:eastAsia="es-MX"/>
        </w:rPr>
        <w:t>Collazos</w:t>
      </w:r>
      <w:r w:rsidR="00D41EF9">
        <w:rPr>
          <w:rFonts w:ascii="Times New Roman" w:eastAsia="+mn-ea" w:hAnsi="Times New Roman"/>
          <w:color w:val="000000"/>
          <w:kern w:val="24"/>
          <w:sz w:val="24"/>
          <w:szCs w:val="24"/>
          <w:lang w:eastAsia="es-MX"/>
        </w:rPr>
        <w:t xml:space="preserve">, </w:t>
      </w:r>
      <w:r w:rsidR="000D11CC" w:rsidRPr="009E3C04">
        <w:rPr>
          <w:rFonts w:ascii="Times New Roman" w:eastAsia="+mn-ea" w:hAnsi="Times New Roman"/>
          <w:color w:val="000000"/>
          <w:kern w:val="24"/>
          <w:sz w:val="24"/>
          <w:szCs w:val="24"/>
          <w:lang w:eastAsia="es-MX"/>
        </w:rPr>
        <w:t xml:space="preserve">2012). </w:t>
      </w:r>
      <w:r w:rsidR="00204779">
        <w:rPr>
          <w:rFonts w:ascii="Times New Roman" w:eastAsia="+mn-ea" w:hAnsi="Times New Roman"/>
          <w:color w:val="000000"/>
          <w:kern w:val="24"/>
          <w:sz w:val="24"/>
          <w:szCs w:val="24"/>
          <w:lang w:eastAsia="es-MX"/>
        </w:rPr>
        <w:t>Para ello s</w:t>
      </w:r>
      <w:r w:rsidRPr="009E3C04">
        <w:rPr>
          <w:rFonts w:ascii="Times New Roman" w:hAnsi="Times New Roman"/>
          <w:sz w:val="24"/>
          <w:szCs w:val="24"/>
        </w:rPr>
        <w:t>e expl</w:t>
      </w:r>
      <w:r w:rsidR="00D41EF9">
        <w:rPr>
          <w:rFonts w:ascii="Times New Roman" w:hAnsi="Times New Roman"/>
          <w:sz w:val="24"/>
          <w:szCs w:val="24"/>
        </w:rPr>
        <w:t>oraron</w:t>
      </w:r>
      <w:r w:rsidRPr="009E3C04">
        <w:rPr>
          <w:rFonts w:ascii="Times New Roman" w:hAnsi="Times New Roman"/>
          <w:sz w:val="24"/>
          <w:szCs w:val="24"/>
        </w:rPr>
        <w:t xml:space="preserve"> la estructura y </w:t>
      </w:r>
      <w:r w:rsidR="00D41EF9">
        <w:rPr>
          <w:rFonts w:ascii="Times New Roman" w:hAnsi="Times New Roman"/>
          <w:sz w:val="24"/>
          <w:szCs w:val="24"/>
        </w:rPr>
        <w:t>los</w:t>
      </w:r>
      <w:r w:rsidRPr="009E3C04">
        <w:rPr>
          <w:rFonts w:ascii="Times New Roman" w:hAnsi="Times New Roman"/>
          <w:sz w:val="24"/>
          <w:szCs w:val="24"/>
        </w:rPr>
        <w:t xml:space="preserve"> contenidos de las representaciones sociales de los métodos anticonceptivos en dicentes de la escuela de enfermería de una universidad pública en la ciudad de Culiacán, Sinaloa.</w:t>
      </w:r>
    </w:p>
    <w:p w:rsidR="000D11CC" w:rsidRPr="009E3C04" w:rsidRDefault="00BE5789" w:rsidP="00F950DA">
      <w:pPr>
        <w:autoSpaceDE w:val="0"/>
        <w:autoSpaceDN w:val="0"/>
        <w:adjustRightInd w:val="0"/>
        <w:spacing w:after="0" w:line="360" w:lineRule="auto"/>
        <w:jc w:val="both"/>
        <w:rPr>
          <w:rFonts w:ascii="Times New Roman" w:eastAsia="Times New Roman" w:hAnsi="Times New Roman"/>
          <w:sz w:val="24"/>
          <w:szCs w:val="24"/>
          <w:lang w:eastAsia="es-MX"/>
        </w:rPr>
      </w:pPr>
      <w:r w:rsidRPr="009E3C04">
        <w:rPr>
          <w:rFonts w:ascii="Times New Roman" w:eastAsia="Times New Roman" w:hAnsi="Times New Roman"/>
          <w:sz w:val="24"/>
          <w:szCs w:val="24"/>
          <w:lang w:eastAsia="es-MX"/>
        </w:rPr>
        <w:t>En América Latina y el Caribe la población entre los 10 y 24 años de edad alcanzó 155 millones en el año 2000, lo cual representa alrededor de un tercio de la población total de la región. En esta región muchos jóvenes están teniendo relaciones sexuales, a menudo sin protección, lo cual los coloca en riesgo de embarazos no deseados, abortos inseguros, e infecciones de transmisión sexual (ITS), incluyendo el VIH. Las investigaciones revelan que el embarazo adolescente sigue siendo frecuente en América Latina, y que en el Caribe la epidemia del VIH/SIDA es alarmante entre los más jóvenes. Sin embargo, algunas iniciativas para atender las necesidades de salud sexual y reproductiva de los jóvenes están dando resultados alentadores</w:t>
      </w:r>
      <w:r w:rsidR="000D11CC" w:rsidRPr="009E3C04">
        <w:rPr>
          <w:rFonts w:ascii="Times New Roman" w:eastAsia="Times New Roman" w:hAnsi="Times New Roman"/>
          <w:sz w:val="24"/>
          <w:szCs w:val="24"/>
          <w:lang w:eastAsia="es-MX"/>
        </w:rPr>
        <w:t xml:space="preserve"> (Moya, 2002).</w:t>
      </w:r>
    </w:p>
    <w:p w:rsidR="00F950DA" w:rsidRDefault="00F950DA" w:rsidP="00F950DA">
      <w:pPr>
        <w:autoSpaceDE w:val="0"/>
        <w:autoSpaceDN w:val="0"/>
        <w:adjustRightInd w:val="0"/>
        <w:spacing w:after="0" w:line="360" w:lineRule="auto"/>
        <w:jc w:val="both"/>
        <w:rPr>
          <w:rFonts w:ascii="Times New Roman" w:eastAsia="Times New Roman" w:hAnsi="Times New Roman"/>
          <w:sz w:val="24"/>
          <w:szCs w:val="24"/>
          <w:lang w:eastAsia="es-MX"/>
        </w:rPr>
      </w:pPr>
    </w:p>
    <w:p w:rsidR="000D11CC" w:rsidRPr="009E3C04" w:rsidRDefault="00BE5789" w:rsidP="00F950DA">
      <w:pPr>
        <w:autoSpaceDE w:val="0"/>
        <w:autoSpaceDN w:val="0"/>
        <w:adjustRightInd w:val="0"/>
        <w:spacing w:after="0" w:line="360" w:lineRule="auto"/>
        <w:jc w:val="both"/>
        <w:rPr>
          <w:rFonts w:ascii="Times New Roman" w:hAnsi="Times New Roman"/>
          <w:sz w:val="24"/>
          <w:szCs w:val="24"/>
        </w:rPr>
      </w:pPr>
      <w:r w:rsidRPr="009E3C04">
        <w:rPr>
          <w:rFonts w:ascii="Times New Roman" w:hAnsi="Times New Roman"/>
          <w:sz w:val="24"/>
          <w:szCs w:val="24"/>
        </w:rPr>
        <w:t>México es un país profundamente desigual; las prácticas sexuales y reproductivas de sus pobladores responden a un amplio y muy diferenciado abanico de condiciones de vida, mientras sus niveles de pobreza, lo mismo que el rezago en materia de alimentación, educación, derechos sociales, prevención y atención a la salud, inciden de manera directa sobre el estado que guarda su salud sexual y reproductiva</w:t>
      </w:r>
      <w:r w:rsidR="000D11CC" w:rsidRPr="009E3C04">
        <w:rPr>
          <w:rFonts w:ascii="Times New Roman" w:hAnsi="Times New Roman"/>
          <w:sz w:val="24"/>
          <w:szCs w:val="24"/>
        </w:rPr>
        <w:t xml:space="preserve"> (Lerner, 2009).</w:t>
      </w:r>
    </w:p>
    <w:p w:rsidR="00F950DA" w:rsidRDefault="00F950DA" w:rsidP="00F950DA">
      <w:pPr>
        <w:autoSpaceDE w:val="0"/>
        <w:autoSpaceDN w:val="0"/>
        <w:adjustRightInd w:val="0"/>
        <w:spacing w:after="0" w:line="360" w:lineRule="auto"/>
        <w:jc w:val="both"/>
        <w:rPr>
          <w:rFonts w:ascii="Times New Roman" w:hAnsi="Times New Roman"/>
          <w:sz w:val="24"/>
          <w:szCs w:val="24"/>
        </w:rPr>
      </w:pPr>
    </w:p>
    <w:p w:rsidR="000D11CC" w:rsidRPr="009E3C04" w:rsidRDefault="00BE5789" w:rsidP="00F950DA">
      <w:pPr>
        <w:autoSpaceDE w:val="0"/>
        <w:autoSpaceDN w:val="0"/>
        <w:adjustRightInd w:val="0"/>
        <w:spacing w:after="0" w:line="360" w:lineRule="auto"/>
        <w:jc w:val="both"/>
        <w:rPr>
          <w:rFonts w:ascii="Times New Roman" w:hAnsi="Times New Roman"/>
          <w:sz w:val="24"/>
          <w:szCs w:val="24"/>
        </w:rPr>
      </w:pPr>
      <w:r w:rsidRPr="009E3C04">
        <w:rPr>
          <w:rFonts w:ascii="Times New Roman" w:hAnsi="Times New Roman"/>
          <w:sz w:val="24"/>
          <w:szCs w:val="24"/>
        </w:rPr>
        <w:t>Las múltiples desigualdades saltan a la vista. Al calificar como un éxito que las mujeres mexicanas estén posponiendo la edad para tener el primer hijo, no suele indicarse que son mayoritariamente las de clase alta las que se convierten en madres a los 24 años, mientras que aqu</w:t>
      </w:r>
      <w:r w:rsidR="00204779">
        <w:rPr>
          <w:rFonts w:ascii="Times New Roman" w:hAnsi="Times New Roman"/>
          <w:sz w:val="24"/>
          <w:szCs w:val="24"/>
        </w:rPr>
        <w:t>e</w:t>
      </w:r>
      <w:r w:rsidRPr="009E3C04">
        <w:rPr>
          <w:rFonts w:ascii="Times New Roman" w:hAnsi="Times New Roman"/>
          <w:sz w:val="24"/>
          <w:szCs w:val="24"/>
        </w:rPr>
        <w:t xml:space="preserve">llas que viven en condiciones más precarias lo hacen antes de llegar a los 19 años, </w:t>
      </w:r>
      <w:r w:rsidRPr="009E3C04">
        <w:rPr>
          <w:rFonts w:ascii="Times New Roman" w:hAnsi="Times New Roman"/>
          <w:sz w:val="24"/>
          <w:szCs w:val="24"/>
        </w:rPr>
        <w:lastRenderedPageBreak/>
        <w:t>teniendo un mayor número de hijos en comparación con las primeras. La situación se agudiza entre las mujeres campesinas e indígenas, pues sólo la mitad de ellas recurre a la anticoncepción</w:t>
      </w:r>
      <w:r w:rsidR="000D11CC" w:rsidRPr="009E3C04">
        <w:rPr>
          <w:rFonts w:ascii="Times New Roman" w:hAnsi="Times New Roman"/>
          <w:sz w:val="24"/>
          <w:szCs w:val="24"/>
        </w:rPr>
        <w:t xml:space="preserve"> (Lerner, 2009).</w:t>
      </w:r>
    </w:p>
    <w:p w:rsidR="00F950DA" w:rsidRDefault="00F950DA" w:rsidP="00F950DA">
      <w:pPr>
        <w:autoSpaceDE w:val="0"/>
        <w:autoSpaceDN w:val="0"/>
        <w:adjustRightInd w:val="0"/>
        <w:spacing w:after="0" w:line="360" w:lineRule="auto"/>
        <w:jc w:val="both"/>
        <w:rPr>
          <w:rFonts w:ascii="Times New Roman" w:hAnsi="Times New Roman"/>
          <w:sz w:val="24"/>
          <w:szCs w:val="24"/>
        </w:rPr>
      </w:pPr>
    </w:p>
    <w:p w:rsidR="00F950DA" w:rsidRDefault="00BE5789" w:rsidP="00F950DA">
      <w:pPr>
        <w:autoSpaceDE w:val="0"/>
        <w:autoSpaceDN w:val="0"/>
        <w:adjustRightInd w:val="0"/>
        <w:spacing w:after="0" w:line="360" w:lineRule="auto"/>
        <w:jc w:val="both"/>
        <w:rPr>
          <w:rFonts w:ascii="Times New Roman" w:hAnsi="Times New Roman"/>
          <w:sz w:val="24"/>
          <w:szCs w:val="24"/>
        </w:rPr>
      </w:pPr>
      <w:r w:rsidRPr="009E3C04">
        <w:rPr>
          <w:rFonts w:ascii="Times New Roman" w:hAnsi="Times New Roman"/>
          <w:sz w:val="24"/>
          <w:szCs w:val="24"/>
        </w:rPr>
        <w:t xml:space="preserve">Comprender los desafíos de la SSR desde la perspectiva de los derechos humanos, de la justicia social y la ciudadanía implica reconocer que el Estado </w:t>
      </w:r>
      <w:r w:rsidR="00204779">
        <w:rPr>
          <w:rFonts w:ascii="Times New Roman" w:hAnsi="Times New Roman"/>
          <w:sz w:val="24"/>
          <w:szCs w:val="24"/>
        </w:rPr>
        <w:t>m</w:t>
      </w:r>
      <w:r w:rsidRPr="009E3C04">
        <w:rPr>
          <w:rFonts w:ascii="Times New Roman" w:hAnsi="Times New Roman"/>
          <w:sz w:val="24"/>
          <w:szCs w:val="24"/>
        </w:rPr>
        <w:t>exicano está obligado a incorporar las dimensiones de la desigualdad, fundamentalmente las de género, las económicas, étnicas y generacionales en sus planes y políticas de población, del modo como se comprometió en el Programa de Acción de la IV Conferencia Internacional sobre la Población y el De</w:t>
      </w:r>
      <w:r w:rsidR="000D11CC" w:rsidRPr="009E3C04">
        <w:rPr>
          <w:rFonts w:ascii="Times New Roman" w:hAnsi="Times New Roman"/>
          <w:sz w:val="24"/>
          <w:szCs w:val="24"/>
        </w:rPr>
        <w:t xml:space="preserve">sarrollo (El Cairo, </w:t>
      </w:r>
      <w:r w:rsidRPr="009E3C04">
        <w:rPr>
          <w:rFonts w:ascii="Times New Roman" w:hAnsi="Times New Roman"/>
          <w:sz w:val="24"/>
          <w:szCs w:val="24"/>
        </w:rPr>
        <w:t>1994).</w:t>
      </w:r>
    </w:p>
    <w:p w:rsidR="00F700F7" w:rsidRDefault="00F700F7" w:rsidP="00F950DA">
      <w:pPr>
        <w:autoSpaceDE w:val="0"/>
        <w:autoSpaceDN w:val="0"/>
        <w:adjustRightInd w:val="0"/>
        <w:spacing w:after="0" w:line="360" w:lineRule="auto"/>
        <w:jc w:val="both"/>
        <w:rPr>
          <w:rFonts w:ascii="Times New Roman" w:hAnsi="Times New Roman"/>
          <w:sz w:val="24"/>
          <w:szCs w:val="24"/>
        </w:rPr>
      </w:pPr>
    </w:p>
    <w:p w:rsidR="000D11CC" w:rsidRPr="00F950DA" w:rsidRDefault="00BE5789" w:rsidP="00F950DA">
      <w:pPr>
        <w:autoSpaceDE w:val="0"/>
        <w:autoSpaceDN w:val="0"/>
        <w:adjustRightInd w:val="0"/>
        <w:spacing w:after="0" w:line="360" w:lineRule="auto"/>
        <w:jc w:val="both"/>
        <w:rPr>
          <w:rFonts w:ascii="Times New Roman" w:hAnsi="Times New Roman"/>
          <w:sz w:val="24"/>
          <w:szCs w:val="24"/>
        </w:rPr>
      </w:pPr>
      <w:r w:rsidRPr="009E3C04">
        <w:rPr>
          <w:rFonts w:ascii="Times New Roman" w:eastAsia="Times New Roman" w:hAnsi="Times New Roman"/>
          <w:color w:val="000000"/>
          <w:sz w:val="24"/>
          <w:szCs w:val="24"/>
          <w:lang w:eastAsia="es-MX"/>
        </w:rPr>
        <w:t>Los comportamientos en el cuidado de la salud están enraizados por los conocimientos acumulados y por las representaciones sociales, que tienen un carácter dinámico y se van construyendo en las diferentes etapas de la vida. A su vez, el mundo simbólico comprende estructuras de pensamiento y marcos de referencia desde los cuales se interpretan los fenómenos que afectan a los sujetos configurando un sistema de pensamiento lógico que es aplicado en las prácticas cotidianas. Cuando el pensamiento lógico está guiado por el mundo simbólico, los fenómenos de la salud y la enfermedad se codifican desde ese marco de referencia, dando lugar a comportamientos específicos que están de acuerdo con su trasfondo explicativo y que resultan muy resistentes al cambio, debido al proceso de objetivación, naturalización y anclaje</w:t>
      </w:r>
      <w:r w:rsidR="000D11CC" w:rsidRPr="009E3C04">
        <w:rPr>
          <w:rFonts w:ascii="Times New Roman" w:eastAsia="Times New Roman" w:hAnsi="Times New Roman"/>
          <w:color w:val="000000"/>
          <w:sz w:val="24"/>
          <w:szCs w:val="24"/>
          <w:lang w:eastAsia="es-MX"/>
        </w:rPr>
        <w:t xml:space="preserve"> (</w:t>
      </w:r>
      <w:proofErr w:type="spellStart"/>
      <w:r w:rsidR="000D11CC" w:rsidRPr="009E3C04">
        <w:rPr>
          <w:rFonts w:ascii="Times New Roman" w:eastAsia="Times New Roman" w:hAnsi="Times New Roman"/>
          <w:color w:val="000000"/>
          <w:sz w:val="24"/>
          <w:szCs w:val="24"/>
          <w:lang w:eastAsia="es-MX"/>
        </w:rPr>
        <w:t>Candreva</w:t>
      </w:r>
      <w:proofErr w:type="spellEnd"/>
      <w:r w:rsidR="000D11CC" w:rsidRPr="009E3C04">
        <w:rPr>
          <w:rFonts w:ascii="Times New Roman" w:eastAsia="Times New Roman" w:hAnsi="Times New Roman"/>
          <w:color w:val="000000"/>
          <w:sz w:val="24"/>
          <w:szCs w:val="24"/>
          <w:lang w:eastAsia="es-MX"/>
        </w:rPr>
        <w:t>, 2004).</w:t>
      </w:r>
    </w:p>
    <w:p w:rsidR="00BE3056" w:rsidRDefault="00667878" w:rsidP="00BE3056">
      <w:pPr>
        <w:shd w:val="clear" w:color="auto" w:fill="FFFFFF"/>
        <w:spacing w:before="100" w:beforeAutospacing="1" w:after="100" w:afterAutospacing="1" w:line="360" w:lineRule="auto"/>
        <w:jc w:val="both"/>
        <w:rPr>
          <w:rFonts w:ascii="Times New Roman" w:eastAsia="Times New Roman" w:hAnsi="Times New Roman"/>
          <w:b/>
          <w:sz w:val="24"/>
          <w:szCs w:val="24"/>
          <w:lang w:eastAsia="es-MX"/>
        </w:rPr>
      </w:pPr>
      <w:r w:rsidRPr="00667878">
        <w:rPr>
          <w:rFonts w:ascii="Times New Roman" w:eastAsia="Times New Roman" w:hAnsi="Times New Roman"/>
          <w:b/>
          <w:sz w:val="24"/>
          <w:szCs w:val="24"/>
          <w:lang w:eastAsia="es-MX"/>
        </w:rPr>
        <w:t>Desarrollo de contenidos sobre la temática seleccionada</w:t>
      </w:r>
    </w:p>
    <w:p w:rsidR="00BE3056" w:rsidRDefault="00667878" w:rsidP="00BE3056">
      <w:pPr>
        <w:shd w:val="clear" w:color="auto" w:fill="FFFFFF"/>
        <w:spacing w:before="100" w:beforeAutospacing="1" w:after="100" w:afterAutospacing="1" w:line="360" w:lineRule="auto"/>
        <w:jc w:val="both"/>
        <w:rPr>
          <w:rFonts w:ascii="Times New Roman" w:eastAsia="Times New Roman" w:hAnsi="Times New Roman"/>
          <w:b/>
          <w:sz w:val="24"/>
          <w:szCs w:val="24"/>
          <w:lang w:eastAsia="es-MX"/>
        </w:rPr>
      </w:pPr>
      <w:r w:rsidRPr="00F950DA">
        <w:rPr>
          <w:rFonts w:ascii="Times New Roman" w:hAnsi="Times New Roman"/>
          <w:sz w:val="24"/>
          <w:szCs w:val="24"/>
        </w:rPr>
        <w:t>La población de Sinaloa</w:t>
      </w:r>
      <w:r w:rsidRPr="009E3C04">
        <w:rPr>
          <w:rFonts w:ascii="Times New Roman" w:hAnsi="Times New Roman"/>
          <w:sz w:val="24"/>
          <w:szCs w:val="24"/>
        </w:rPr>
        <w:t xml:space="preserve"> muestra hoy profundas transformaciones que afectan su crecimiento y su estructura por edad. La disminución en la mortalidad infantil, los nuevos patrones de causa de muerte, la mayor esperanza de vida al nacer, el aumento del uso de métodos anticonceptivos modernos y la intensificación de las migraciones</w:t>
      </w:r>
      <w:r w:rsidR="004F6EE9">
        <w:rPr>
          <w:rFonts w:ascii="Times New Roman" w:hAnsi="Times New Roman"/>
          <w:sz w:val="24"/>
          <w:szCs w:val="24"/>
        </w:rPr>
        <w:t xml:space="preserve"> </w:t>
      </w:r>
      <w:r w:rsidRPr="009E3C04">
        <w:rPr>
          <w:rFonts w:ascii="Times New Roman" w:hAnsi="Times New Roman"/>
          <w:sz w:val="24"/>
          <w:szCs w:val="24"/>
        </w:rPr>
        <w:t>son responsables directos de estos cambios, entre otros factores</w:t>
      </w:r>
      <w:r w:rsidR="00F950DA">
        <w:rPr>
          <w:rFonts w:ascii="Times New Roman" w:hAnsi="Times New Roman"/>
          <w:sz w:val="24"/>
          <w:szCs w:val="24"/>
        </w:rPr>
        <w:t xml:space="preserve">. </w:t>
      </w:r>
      <w:r w:rsidRPr="00F950DA">
        <w:rPr>
          <w:rFonts w:ascii="Times New Roman" w:hAnsi="Times New Roman"/>
          <w:sz w:val="24"/>
          <w:szCs w:val="24"/>
        </w:rPr>
        <w:t>La fecundidad</w:t>
      </w:r>
      <w:r w:rsidRPr="009E3C04">
        <w:rPr>
          <w:rFonts w:ascii="Times New Roman" w:hAnsi="Times New Roman"/>
          <w:sz w:val="24"/>
          <w:szCs w:val="24"/>
        </w:rPr>
        <w:t xml:space="preserve"> es uno de los principales componentes del crecimiento de población y del cambio en la estructura por edad. El descenso de la fecundidad en Sinaloa se ha debido principalmente al creciente acceso a los servicios de salud reproductiva, incluyendo la información y disponibilidad de métodos </w:t>
      </w:r>
      <w:r w:rsidRPr="009E3C04">
        <w:rPr>
          <w:rFonts w:ascii="Times New Roman" w:hAnsi="Times New Roman"/>
          <w:sz w:val="24"/>
          <w:szCs w:val="24"/>
        </w:rPr>
        <w:lastRenderedPageBreak/>
        <w:t>anticonceptivos en los servicios de salud. Esto ha permitido a mujeres y hombres planificar mejor sus familias, específicamente sobre el número de hijos que desean tener y el momento en el que los desean, a la vez la disminución de la fecundidad ha contribuido a minimizar los riegos de salud de las mujeres y de los niños (</w:t>
      </w:r>
      <w:r w:rsidRPr="009E3C04">
        <w:rPr>
          <w:rFonts w:ascii="Times New Roman" w:hAnsi="Times New Roman"/>
          <w:color w:val="000000"/>
          <w:sz w:val="24"/>
          <w:szCs w:val="24"/>
        </w:rPr>
        <w:t>Fernández, P., et al.</w:t>
      </w:r>
      <w:r w:rsidR="00204779">
        <w:rPr>
          <w:rFonts w:ascii="Times New Roman" w:hAnsi="Times New Roman"/>
          <w:color w:val="000000"/>
          <w:sz w:val="24"/>
          <w:szCs w:val="24"/>
        </w:rPr>
        <w:t>,</w:t>
      </w:r>
      <w:r w:rsidRPr="009E3C04">
        <w:rPr>
          <w:rFonts w:ascii="Times New Roman" w:hAnsi="Times New Roman"/>
          <w:color w:val="000000"/>
          <w:sz w:val="24"/>
          <w:szCs w:val="24"/>
        </w:rPr>
        <w:t xml:space="preserve"> 2014).</w:t>
      </w:r>
    </w:p>
    <w:p w:rsidR="00DE2119" w:rsidRPr="009E3C04" w:rsidRDefault="00DE2119" w:rsidP="00F950DA">
      <w:pPr>
        <w:tabs>
          <w:tab w:val="left" w:pos="0"/>
        </w:tabs>
        <w:autoSpaceDE w:val="0"/>
        <w:autoSpaceDN w:val="0"/>
        <w:adjustRightInd w:val="0"/>
        <w:spacing w:after="0" w:line="360" w:lineRule="auto"/>
        <w:jc w:val="both"/>
        <w:rPr>
          <w:rFonts w:ascii="Times New Roman" w:hAnsi="Times New Roman"/>
          <w:sz w:val="24"/>
          <w:szCs w:val="24"/>
        </w:rPr>
      </w:pPr>
      <w:r w:rsidRPr="009E3C04">
        <w:rPr>
          <w:rFonts w:ascii="Times New Roman" w:hAnsi="Times New Roman"/>
          <w:sz w:val="24"/>
          <w:szCs w:val="24"/>
        </w:rPr>
        <w:t xml:space="preserve">Dentro del grupo de MEF destaca la presencia de adolescentes (15 a 19 años) que requieren atención especial por los riesgos inherentes a estas edades. Los requerimientos se centrarían en generar programas de educación sexual para prevenir enfermedades de transmisión sexual y el síndrome de inmunodeficiencia adquirida (VIH/SIDA), evitar embarazos no planificados y hacer uso adecuado de métodos anticonceptivos, así como </w:t>
      </w:r>
      <w:r w:rsidR="00204779">
        <w:rPr>
          <w:rFonts w:ascii="Times New Roman" w:hAnsi="Times New Roman"/>
          <w:sz w:val="24"/>
          <w:szCs w:val="24"/>
        </w:rPr>
        <w:t xml:space="preserve">el </w:t>
      </w:r>
      <w:r w:rsidRPr="009E3C04">
        <w:rPr>
          <w:rFonts w:ascii="Times New Roman" w:hAnsi="Times New Roman"/>
          <w:sz w:val="24"/>
          <w:szCs w:val="24"/>
        </w:rPr>
        <w:t>riesgo de consum</w:t>
      </w:r>
      <w:r w:rsidR="00204779">
        <w:rPr>
          <w:rFonts w:ascii="Times New Roman" w:hAnsi="Times New Roman"/>
          <w:sz w:val="24"/>
          <w:szCs w:val="24"/>
        </w:rPr>
        <w:t>ir</w:t>
      </w:r>
      <w:r w:rsidRPr="009E3C04">
        <w:rPr>
          <w:rFonts w:ascii="Times New Roman" w:hAnsi="Times New Roman"/>
          <w:sz w:val="24"/>
          <w:szCs w:val="24"/>
        </w:rPr>
        <w:t xml:space="preserve"> drogas. En 2010, las adolescentes representaron un porcentaje importante dentro del grupo de MEF, debido a que alrededor de una de cada seis mujeres (17.5 </w:t>
      </w:r>
      <w:r w:rsidR="00204779">
        <w:rPr>
          <w:rFonts w:ascii="Times New Roman" w:hAnsi="Times New Roman"/>
          <w:sz w:val="24"/>
          <w:szCs w:val="24"/>
        </w:rPr>
        <w:t>%</w:t>
      </w:r>
      <w:r w:rsidRPr="009E3C04">
        <w:rPr>
          <w:rFonts w:ascii="Times New Roman" w:hAnsi="Times New Roman"/>
          <w:sz w:val="24"/>
          <w:szCs w:val="24"/>
        </w:rPr>
        <w:t xml:space="preserve">) era adolescente. Durante el periodo de proyección se espera pase de 17.2 </w:t>
      </w:r>
      <w:r w:rsidR="004F6EE9">
        <w:rPr>
          <w:rFonts w:ascii="Times New Roman" w:hAnsi="Times New Roman"/>
          <w:sz w:val="24"/>
          <w:szCs w:val="24"/>
        </w:rPr>
        <w:t>%</w:t>
      </w:r>
      <w:r w:rsidRPr="009E3C04">
        <w:rPr>
          <w:rFonts w:ascii="Times New Roman" w:hAnsi="Times New Roman"/>
          <w:sz w:val="24"/>
          <w:szCs w:val="24"/>
        </w:rPr>
        <w:t xml:space="preserve"> en 2013 a 15.9 </w:t>
      </w:r>
      <w:r w:rsidR="00204779">
        <w:rPr>
          <w:rFonts w:ascii="Times New Roman" w:hAnsi="Times New Roman"/>
          <w:sz w:val="24"/>
          <w:szCs w:val="24"/>
        </w:rPr>
        <w:t xml:space="preserve">% </w:t>
      </w:r>
      <w:r w:rsidRPr="009E3C04">
        <w:rPr>
          <w:rFonts w:ascii="Times New Roman" w:hAnsi="Times New Roman"/>
          <w:sz w:val="24"/>
          <w:szCs w:val="24"/>
        </w:rPr>
        <w:t xml:space="preserve">en 2020 y a 14.8 </w:t>
      </w:r>
      <w:r w:rsidR="00204779">
        <w:rPr>
          <w:rFonts w:ascii="Times New Roman" w:hAnsi="Times New Roman"/>
          <w:sz w:val="24"/>
          <w:szCs w:val="24"/>
        </w:rPr>
        <w:t xml:space="preserve">% </w:t>
      </w:r>
      <w:r w:rsidRPr="009E3C04">
        <w:rPr>
          <w:rFonts w:ascii="Times New Roman" w:hAnsi="Times New Roman"/>
          <w:sz w:val="24"/>
          <w:szCs w:val="24"/>
        </w:rPr>
        <w:t>en 2030 (</w:t>
      </w:r>
      <w:r w:rsidRPr="009E3C04">
        <w:rPr>
          <w:rFonts w:ascii="Times New Roman" w:hAnsi="Times New Roman"/>
          <w:color w:val="000000"/>
          <w:sz w:val="24"/>
          <w:szCs w:val="24"/>
        </w:rPr>
        <w:t>Fernández, P., et al.</w:t>
      </w:r>
      <w:r w:rsidR="00204779">
        <w:rPr>
          <w:rFonts w:ascii="Times New Roman" w:hAnsi="Times New Roman"/>
          <w:color w:val="000000"/>
          <w:sz w:val="24"/>
          <w:szCs w:val="24"/>
        </w:rPr>
        <w:t>,</w:t>
      </w:r>
      <w:r w:rsidRPr="009E3C04">
        <w:rPr>
          <w:rFonts w:ascii="Times New Roman" w:hAnsi="Times New Roman"/>
          <w:color w:val="000000"/>
          <w:sz w:val="24"/>
          <w:szCs w:val="24"/>
        </w:rPr>
        <w:t xml:space="preserve"> 2014).</w:t>
      </w:r>
    </w:p>
    <w:p w:rsidR="00F950DA" w:rsidRDefault="00F950DA" w:rsidP="00F950DA">
      <w:pPr>
        <w:tabs>
          <w:tab w:val="left" w:pos="0"/>
        </w:tabs>
        <w:autoSpaceDE w:val="0"/>
        <w:autoSpaceDN w:val="0"/>
        <w:adjustRightInd w:val="0"/>
        <w:spacing w:after="0" w:line="360" w:lineRule="auto"/>
        <w:jc w:val="both"/>
        <w:rPr>
          <w:rFonts w:ascii="Times New Roman" w:hAnsi="Times New Roman"/>
          <w:sz w:val="24"/>
          <w:szCs w:val="24"/>
        </w:rPr>
      </w:pPr>
    </w:p>
    <w:p w:rsidR="00DE2119" w:rsidRPr="009E3C04" w:rsidRDefault="00DE2119" w:rsidP="00F950DA">
      <w:pPr>
        <w:tabs>
          <w:tab w:val="left" w:pos="0"/>
        </w:tabs>
        <w:autoSpaceDE w:val="0"/>
        <w:autoSpaceDN w:val="0"/>
        <w:adjustRightInd w:val="0"/>
        <w:spacing w:after="0" w:line="360" w:lineRule="auto"/>
        <w:jc w:val="both"/>
        <w:rPr>
          <w:rFonts w:ascii="Times New Roman" w:hAnsi="Times New Roman"/>
          <w:sz w:val="24"/>
          <w:szCs w:val="24"/>
        </w:rPr>
      </w:pPr>
      <w:r w:rsidRPr="009E3C04">
        <w:rPr>
          <w:rFonts w:ascii="Times New Roman" w:hAnsi="Times New Roman"/>
          <w:sz w:val="24"/>
          <w:szCs w:val="24"/>
        </w:rPr>
        <w:t>En relación con el conocimiento que los adolescentes sinaloenses tienen de los métodos anticonceptivos, 90.5</w:t>
      </w:r>
      <w:r w:rsidR="004F6EE9">
        <w:rPr>
          <w:rFonts w:ascii="Times New Roman" w:hAnsi="Times New Roman"/>
          <w:sz w:val="24"/>
          <w:szCs w:val="24"/>
        </w:rPr>
        <w:t xml:space="preserve"> </w:t>
      </w:r>
      <w:r w:rsidRPr="009E3C04">
        <w:rPr>
          <w:rFonts w:ascii="Times New Roman" w:hAnsi="Times New Roman"/>
          <w:sz w:val="24"/>
          <w:szCs w:val="24"/>
        </w:rPr>
        <w:t>% de la población de 12 a 19 años de edad informó haber escuchado hablar de algún método anticonceptivo. Asimismo, la respuesta a esta pregunta por grupos de edad muestra que 85.5</w:t>
      </w:r>
      <w:r w:rsidR="004F6EE9">
        <w:rPr>
          <w:rFonts w:ascii="Times New Roman" w:hAnsi="Times New Roman"/>
          <w:sz w:val="24"/>
          <w:szCs w:val="24"/>
        </w:rPr>
        <w:t xml:space="preserve"> </w:t>
      </w:r>
      <w:r w:rsidRPr="009E3C04">
        <w:rPr>
          <w:rFonts w:ascii="Times New Roman" w:hAnsi="Times New Roman"/>
          <w:sz w:val="24"/>
          <w:szCs w:val="24"/>
        </w:rPr>
        <w:t>% de los adolescentes de menor edad (12 a 15 años) dijo haber escuchado de algún método, al igual que 94.7</w:t>
      </w:r>
      <w:r w:rsidR="004F6EE9">
        <w:rPr>
          <w:rFonts w:ascii="Times New Roman" w:hAnsi="Times New Roman"/>
          <w:sz w:val="24"/>
          <w:szCs w:val="24"/>
        </w:rPr>
        <w:t xml:space="preserve">  </w:t>
      </w:r>
      <w:r w:rsidRPr="009E3C04">
        <w:rPr>
          <w:rFonts w:ascii="Times New Roman" w:hAnsi="Times New Roman"/>
          <w:sz w:val="24"/>
          <w:szCs w:val="24"/>
        </w:rPr>
        <w:t>% de los de 16 a 19 años. En contraste, entre los adolescentes de 12 a 19 años de edad, 73.9</w:t>
      </w:r>
      <w:r w:rsidR="004F6EE9">
        <w:rPr>
          <w:rFonts w:ascii="Times New Roman" w:hAnsi="Times New Roman"/>
          <w:sz w:val="24"/>
          <w:szCs w:val="24"/>
        </w:rPr>
        <w:t xml:space="preserve"> </w:t>
      </w:r>
      <w:r w:rsidRPr="009E3C04">
        <w:rPr>
          <w:rFonts w:ascii="Times New Roman" w:hAnsi="Times New Roman"/>
          <w:sz w:val="24"/>
          <w:szCs w:val="24"/>
        </w:rPr>
        <w:t>% en 2000 y 79.4</w:t>
      </w:r>
      <w:r w:rsidR="004F6EE9">
        <w:rPr>
          <w:rFonts w:ascii="Times New Roman" w:hAnsi="Times New Roman"/>
          <w:sz w:val="24"/>
          <w:szCs w:val="24"/>
        </w:rPr>
        <w:t xml:space="preserve"> </w:t>
      </w:r>
      <w:r w:rsidRPr="009E3C04">
        <w:rPr>
          <w:rFonts w:ascii="Times New Roman" w:hAnsi="Times New Roman"/>
          <w:sz w:val="24"/>
          <w:szCs w:val="24"/>
        </w:rPr>
        <w:t>% en 2006 declararon conocer o haber escuchado hablar de algún método anticonceptivo (ENSANUT, 2012).</w:t>
      </w:r>
    </w:p>
    <w:p w:rsidR="00F950DA" w:rsidRDefault="00F950DA" w:rsidP="00F950DA">
      <w:pPr>
        <w:tabs>
          <w:tab w:val="left" w:pos="0"/>
        </w:tabs>
        <w:autoSpaceDE w:val="0"/>
        <w:autoSpaceDN w:val="0"/>
        <w:adjustRightInd w:val="0"/>
        <w:spacing w:after="0" w:line="360" w:lineRule="auto"/>
        <w:jc w:val="both"/>
        <w:rPr>
          <w:rFonts w:ascii="Times New Roman" w:hAnsi="Times New Roman"/>
          <w:sz w:val="24"/>
          <w:szCs w:val="24"/>
        </w:rPr>
      </w:pPr>
    </w:p>
    <w:p w:rsidR="00DE2119" w:rsidRPr="009E3C04" w:rsidRDefault="00DE2119" w:rsidP="00F950DA">
      <w:pPr>
        <w:tabs>
          <w:tab w:val="left" w:pos="0"/>
        </w:tabs>
        <w:autoSpaceDE w:val="0"/>
        <w:autoSpaceDN w:val="0"/>
        <w:adjustRightInd w:val="0"/>
        <w:spacing w:after="0" w:line="360" w:lineRule="auto"/>
        <w:jc w:val="both"/>
        <w:rPr>
          <w:rFonts w:ascii="Times New Roman" w:hAnsi="Times New Roman"/>
          <w:sz w:val="24"/>
          <w:szCs w:val="24"/>
        </w:rPr>
      </w:pPr>
      <w:r w:rsidRPr="009E3C04">
        <w:rPr>
          <w:rFonts w:ascii="Times New Roman" w:hAnsi="Times New Roman"/>
          <w:sz w:val="24"/>
          <w:szCs w:val="24"/>
        </w:rPr>
        <w:t>Por otra parte, se indagó el conocimiento básico de los adolescentes sobre el uso del condón masculino. A este respecto se preguntó: ¿cuántas veces se puede usar un condón? Los resultados mostraron que 78.0</w:t>
      </w:r>
      <w:r w:rsidR="004F6EE9">
        <w:rPr>
          <w:rFonts w:ascii="Times New Roman" w:hAnsi="Times New Roman"/>
          <w:sz w:val="24"/>
          <w:szCs w:val="24"/>
        </w:rPr>
        <w:t xml:space="preserve"> </w:t>
      </w:r>
      <w:r w:rsidRPr="009E3C04">
        <w:rPr>
          <w:rFonts w:ascii="Times New Roman" w:hAnsi="Times New Roman"/>
          <w:sz w:val="24"/>
          <w:szCs w:val="24"/>
        </w:rPr>
        <w:t>% del total de adolescentes respondió que una sola vez. En este sentido, 82.6</w:t>
      </w:r>
      <w:r w:rsidR="004F6EE9">
        <w:rPr>
          <w:rFonts w:ascii="Times New Roman" w:hAnsi="Times New Roman"/>
          <w:sz w:val="24"/>
          <w:szCs w:val="24"/>
        </w:rPr>
        <w:t xml:space="preserve"> </w:t>
      </w:r>
      <w:r w:rsidRPr="009E3C04">
        <w:rPr>
          <w:rFonts w:ascii="Times New Roman" w:hAnsi="Times New Roman"/>
          <w:sz w:val="24"/>
          <w:szCs w:val="24"/>
        </w:rPr>
        <w:t>% de los hombres y 73.2</w:t>
      </w:r>
      <w:r w:rsidR="004F6EE9">
        <w:rPr>
          <w:rFonts w:ascii="Times New Roman" w:hAnsi="Times New Roman"/>
          <w:sz w:val="24"/>
          <w:szCs w:val="24"/>
        </w:rPr>
        <w:t xml:space="preserve"> </w:t>
      </w:r>
      <w:r w:rsidRPr="009E3C04">
        <w:rPr>
          <w:rFonts w:ascii="Times New Roman" w:hAnsi="Times New Roman"/>
          <w:sz w:val="24"/>
          <w:szCs w:val="24"/>
        </w:rPr>
        <w:t>% de las mujeres respondieron correctamente. En cuanto a la pregunta de si el condón masculino se utiliza para evitar un embarazo o una infección de transmisión sexual, 82.2</w:t>
      </w:r>
      <w:r w:rsidR="004F6EE9">
        <w:rPr>
          <w:rFonts w:ascii="Times New Roman" w:hAnsi="Times New Roman"/>
          <w:sz w:val="24"/>
          <w:szCs w:val="24"/>
        </w:rPr>
        <w:t xml:space="preserve"> </w:t>
      </w:r>
      <w:r w:rsidRPr="009E3C04">
        <w:rPr>
          <w:rFonts w:ascii="Times New Roman" w:hAnsi="Times New Roman"/>
          <w:sz w:val="24"/>
          <w:szCs w:val="24"/>
        </w:rPr>
        <w:t>% respondió que para ambas situaciones, y el porcentaje de respuesta de uso reportado por sexo fue de 85.1</w:t>
      </w:r>
      <w:r w:rsidR="004F6EE9">
        <w:rPr>
          <w:rFonts w:ascii="Times New Roman" w:hAnsi="Times New Roman"/>
          <w:sz w:val="24"/>
          <w:szCs w:val="24"/>
        </w:rPr>
        <w:t xml:space="preserve"> </w:t>
      </w:r>
      <w:r w:rsidRPr="009E3C04">
        <w:rPr>
          <w:rFonts w:ascii="Times New Roman" w:hAnsi="Times New Roman"/>
          <w:sz w:val="24"/>
          <w:szCs w:val="24"/>
        </w:rPr>
        <w:t>% para los hombres y 79.1</w:t>
      </w:r>
      <w:r w:rsidR="004F6EE9">
        <w:rPr>
          <w:rFonts w:ascii="Times New Roman" w:hAnsi="Times New Roman"/>
          <w:sz w:val="24"/>
          <w:szCs w:val="24"/>
        </w:rPr>
        <w:t xml:space="preserve"> </w:t>
      </w:r>
      <w:r w:rsidRPr="009E3C04">
        <w:rPr>
          <w:rFonts w:ascii="Times New Roman" w:hAnsi="Times New Roman"/>
          <w:sz w:val="24"/>
          <w:szCs w:val="24"/>
        </w:rPr>
        <w:t xml:space="preserve">% para las mujeres. El porcentaje de conocimiento del uso del condón masculino utilizado </w:t>
      </w:r>
      <w:r w:rsidRPr="009E3C04">
        <w:rPr>
          <w:rFonts w:ascii="Times New Roman" w:hAnsi="Times New Roman"/>
          <w:sz w:val="24"/>
          <w:szCs w:val="24"/>
        </w:rPr>
        <w:lastRenderedPageBreak/>
        <w:t>para evitar un embarazo o una infección de transmisión sexual en Sinaloa resultó estar arriba del ámbito nacional (82.2 frente a 78.5</w:t>
      </w:r>
      <w:r w:rsidR="004F6EE9">
        <w:rPr>
          <w:rFonts w:ascii="Times New Roman" w:hAnsi="Times New Roman"/>
          <w:sz w:val="24"/>
          <w:szCs w:val="24"/>
        </w:rPr>
        <w:t xml:space="preserve"> </w:t>
      </w:r>
      <w:r w:rsidRPr="009E3C04">
        <w:rPr>
          <w:rFonts w:ascii="Times New Roman" w:hAnsi="Times New Roman"/>
          <w:sz w:val="24"/>
          <w:szCs w:val="24"/>
        </w:rPr>
        <w:t>%) (ENSANUT, 2012).</w:t>
      </w:r>
    </w:p>
    <w:p w:rsidR="00F950DA" w:rsidRDefault="00F950DA" w:rsidP="00F950DA">
      <w:pPr>
        <w:tabs>
          <w:tab w:val="left" w:pos="0"/>
        </w:tabs>
        <w:autoSpaceDE w:val="0"/>
        <w:autoSpaceDN w:val="0"/>
        <w:adjustRightInd w:val="0"/>
        <w:spacing w:after="0" w:line="360" w:lineRule="auto"/>
        <w:jc w:val="both"/>
        <w:rPr>
          <w:rFonts w:ascii="Times New Roman" w:hAnsi="Times New Roman"/>
          <w:sz w:val="24"/>
          <w:szCs w:val="24"/>
        </w:rPr>
      </w:pPr>
    </w:p>
    <w:p w:rsidR="00DE2119" w:rsidRPr="009E3C04" w:rsidRDefault="00DE2119" w:rsidP="00F950DA">
      <w:pPr>
        <w:tabs>
          <w:tab w:val="left" w:pos="0"/>
        </w:tabs>
        <w:autoSpaceDE w:val="0"/>
        <w:autoSpaceDN w:val="0"/>
        <w:adjustRightInd w:val="0"/>
        <w:spacing w:after="0" w:line="360" w:lineRule="auto"/>
        <w:jc w:val="both"/>
        <w:rPr>
          <w:rFonts w:ascii="Times New Roman" w:hAnsi="Times New Roman"/>
          <w:sz w:val="24"/>
          <w:szCs w:val="24"/>
        </w:rPr>
      </w:pPr>
      <w:r w:rsidRPr="009E3C04">
        <w:rPr>
          <w:rFonts w:ascii="Times New Roman" w:hAnsi="Times New Roman"/>
          <w:sz w:val="24"/>
          <w:szCs w:val="24"/>
        </w:rPr>
        <w:t xml:space="preserve">Del total de adolescentes de 12 a 19 años </w:t>
      </w:r>
      <w:r w:rsidR="00204779">
        <w:rPr>
          <w:rFonts w:ascii="Times New Roman" w:hAnsi="Times New Roman"/>
          <w:sz w:val="24"/>
          <w:szCs w:val="24"/>
        </w:rPr>
        <w:t xml:space="preserve">de </w:t>
      </w:r>
      <w:r w:rsidRPr="009E3C04">
        <w:rPr>
          <w:rFonts w:ascii="Times New Roman" w:hAnsi="Times New Roman"/>
          <w:sz w:val="24"/>
          <w:szCs w:val="24"/>
        </w:rPr>
        <w:t>edad que han iniciado vida sexual, 33.1</w:t>
      </w:r>
      <w:r w:rsidR="004F6EE9">
        <w:rPr>
          <w:rFonts w:ascii="Times New Roman" w:hAnsi="Times New Roman"/>
          <w:sz w:val="24"/>
          <w:szCs w:val="24"/>
        </w:rPr>
        <w:t xml:space="preserve"> </w:t>
      </w:r>
      <w:r w:rsidRPr="009E3C04">
        <w:rPr>
          <w:rFonts w:ascii="Times New Roman" w:hAnsi="Times New Roman"/>
          <w:sz w:val="24"/>
          <w:szCs w:val="24"/>
        </w:rPr>
        <w:t>% no utilizó ningún método anticonceptivo en la primera relación sexual, porcentaje mayor al nacional (22.9</w:t>
      </w:r>
      <w:r w:rsidR="004F6EE9">
        <w:rPr>
          <w:rFonts w:ascii="Times New Roman" w:hAnsi="Times New Roman"/>
          <w:sz w:val="24"/>
          <w:szCs w:val="24"/>
        </w:rPr>
        <w:t xml:space="preserve"> </w:t>
      </w:r>
      <w:r w:rsidRPr="009E3C04">
        <w:rPr>
          <w:rFonts w:ascii="Times New Roman" w:hAnsi="Times New Roman"/>
          <w:sz w:val="24"/>
          <w:szCs w:val="24"/>
        </w:rPr>
        <w:t>%). De los que sí usaron algún método, 64.3</w:t>
      </w:r>
      <w:r w:rsidR="00204779">
        <w:rPr>
          <w:rFonts w:ascii="Times New Roman" w:hAnsi="Times New Roman"/>
          <w:sz w:val="24"/>
          <w:szCs w:val="24"/>
        </w:rPr>
        <w:t xml:space="preserve"> </w:t>
      </w:r>
      <w:r w:rsidRPr="009E3C04">
        <w:rPr>
          <w:rFonts w:ascii="Times New Roman" w:hAnsi="Times New Roman"/>
          <w:sz w:val="24"/>
          <w:szCs w:val="24"/>
        </w:rPr>
        <w:t>% utilizó condón masculino, cifra menor al porcentaje nacional (72.2</w:t>
      </w:r>
      <w:r w:rsidR="004F6EE9">
        <w:rPr>
          <w:rFonts w:ascii="Times New Roman" w:hAnsi="Times New Roman"/>
          <w:sz w:val="24"/>
          <w:szCs w:val="24"/>
        </w:rPr>
        <w:t xml:space="preserve"> </w:t>
      </w:r>
      <w:r w:rsidRPr="009E3C04">
        <w:rPr>
          <w:rFonts w:ascii="Times New Roman" w:hAnsi="Times New Roman"/>
          <w:sz w:val="24"/>
          <w:szCs w:val="24"/>
        </w:rPr>
        <w:t>%). Comparando esta información con la de 2006, se observa que 55.2</w:t>
      </w:r>
      <w:r w:rsidR="004F6EE9">
        <w:rPr>
          <w:rFonts w:ascii="Times New Roman" w:hAnsi="Times New Roman"/>
          <w:sz w:val="24"/>
          <w:szCs w:val="24"/>
        </w:rPr>
        <w:t xml:space="preserve"> </w:t>
      </w:r>
      <w:r w:rsidRPr="009E3C04">
        <w:rPr>
          <w:rFonts w:ascii="Times New Roman" w:hAnsi="Times New Roman"/>
          <w:sz w:val="24"/>
          <w:szCs w:val="24"/>
        </w:rPr>
        <w:t>% de los adolescentes sinaloenses no utilizó ningún método anticonceptivo en la primera relación sexual, mientras que 35.3</w:t>
      </w:r>
      <w:r w:rsidR="004F6EE9">
        <w:rPr>
          <w:rFonts w:ascii="Times New Roman" w:hAnsi="Times New Roman"/>
          <w:sz w:val="24"/>
          <w:szCs w:val="24"/>
        </w:rPr>
        <w:t xml:space="preserve"> </w:t>
      </w:r>
      <w:r w:rsidRPr="009E3C04">
        <w:rPr>
          <w:rFonts w:ascii="Times New Roman" w:hAnsi="Times New Roman"/>
          <w:sz w:val="24"/>
          <w:szCs w:val="24"/>
        </w:rPr>
        <w:t>% usó condón masculino (ENSANUT, 2012).</w:t>
      </w:r>
    </w:p>
    <w:p w:rsidR="00F950DA" w:rsidRDefault="00F950DA" w:rsidP="00F950DA">
      <w:pPr>
        <w:tabs>
          <w:tab w:val="left" w:pos="0"/>
        </w:tabs>
        <w:autoSpaceDE w:val="0"/>
        <w:autoSpaceDN w:val="0"/>
        <w:adjustRightInd w:val="0"/>
        <w:spacing w:after="0" w:line="360" w:lineRule="auto"/>
        <w:jc w:val="both"/>
        <w:rPr>
          <w:rFonts w:ascii="Times New Roman" w:hAnsi="Times New Roman"/>
          <w:sz w:val="24"/>
          <w:szCs w:val="24"/>
        </w:rPr>
      </w:pPr>
    </w:p>
    <w:p w:rsidR="00DE2119" w:rsidRPr="009E3C04" w:rsidRDefault="00DE2119" w:rsidP="00F950DA">
      <w:pPr>
        <w:tabs>
          <w:tab w:val="left" w:pos="0"/>
        </w:tabs>
        <w:autoSpaceDE w:val="0"/>
        <w:autoSpaceDN w:val="0"/>
        <w:adjustRightInd w:val="0"/>
        <w:spacing w:after="0" w:line="360" w:lineRule="auto"/>
        <w:jc w:val="both"/>
        <w:rPr>
          <w:rFonts w:ascii="Times New Roman" w:hAnsi="Times New Roman"/>
          <w:sz w:val="24"/>
          <w:szCs w:val="24"/>
        </w:rPr>
      </w:pPr>
      <w:r w:rsidRPr="009E3C04">
        <w:rPr>
          <w:rFonts w:ascii="Times New Roman" w:hAnsi="Times New Roman"/>
          <w:sz w:val="24"/>
          <w:szCs w:val="24"/>
        </w:rPr>
        <w:t>En la última relación sexual, el uso de métodos anticonceptivos muestra que 26.3</w:t>
      </w:r>
      <w:r w:rsidR="004F6EE9">
        <w:rPr>
          <w:rFonts w:ascii="Times New Roman" w:hAnsi="Times New Roman"/>
          <w:sz w:val="24"/>
          <w:szCs w:val="24"/>
        </w:rPr>
        <w:t xml:space="preserve"> </w:t>
      </w:r>
      <w:r w:rsidRPr="009E3C04">
        <w:rPr>
          <w:rFonts w:ascii="Times New Roman" w:hAnsi="Times New Roman"/>
          <w:sz w:val="24"/>
          <w:szCs w:val="24"/>
        </w:rPr>
        <w:t>% de los adolescentes no utilizó ningún método; mientras tanto, de los que reportaron haber usado alguno, 60.3</w:t>
      </w:r>
      <w:r w:rsidR="004F6EE9">
        <w:rPr>
          <w:rFonts w:ascii="Times New Roman" w:hAnsi="Times New Roman"/>
          <w:sz w:val="24"/>
          <w:szCs w:val="24"/>
        </w:rPr>
        <w:t xml:space="preserve"> </w:t>
      </w:r>
      <w:r w:rsidRPr="009E3C04">
        <w:rPr>
          <w:rFonts w:ascii="Times New Roman" w:hAnsi="Times New Roman"/>
          <w:sz w:val="24"/>
          <w:szCs w:val="24"/>
        </w:rPr>
        <w:t>% utilizó el condón masculino, dato menor al nacional (66.0</w:t>
      </w:r>
      <w:r w:rsidR="004F6EE9">
        <w:rPr>
          <w:rFonts w:ascii="Times New Roman" w:hAnsi="Times New Roman"/>
          <w:sz w:val="24"/>
          <w:szCs w:val="24"/>
        </w:rPr>
        <w:t xml:space="preserve"> </w:t>
      </w:r>
      <w:r w:rsidRPr="009E3C04">
        <w:rPr>
          <w:rFonts w:ascii="Times New Roman" w:hAnsi="Times New Roman"/>
          <w:sz w:val="24"/>
          <w:szCs w:val="24"/>
        </w:rPr>
        <w:t>%). La tendencia de utilización de condón masculino en Sinaloa entre la primera y última relación sexual es similar, como la de los que no utilizaron ningún método. Al comparar esta información con la de 2006, 36.2</w:t>
      </w:r>
      <w:r w:rsidR="004F6EE9">
        <w:rPr>
          <w:rFonts w:ascii="Times New Roman" w:hAnsi="Times New Roman"/>
          <w:sz w:val="24"/>
          <w:szCs w:val="24"/>
        </w:rPr>
        <w:t xml:space="preserve"> </w:t>
      </w:r>
      <w:r w:rsidRPr="009E3C04">
        <w:rPr>
          <w:rFonts w:ascii="Times New Roman" w:hAnsi="Times New Roman"/>
          <w:sz w:val="24"/>
          <w:szCs w:val="24"/>
        </w:rPr>
        <w:t>% de los adolescentes sinaloenses reportó haber utilizado condón en la última relación sexual (ENSANUT, 2012).</w:t>
      </w:r>
    </w:p>
    <w:p w:rsidR="00F950DA" w:rsidRDefault="00F950DA" w:rsidP="00F950DA">
      <w:pPr>
        <w:tabs>
          <w:tab w:val="left" w:pos="0"/>
        </w:tabs>
        <w:autoSpaceDE w:val="0"/>
        <w:autoSpaceDN w:val="0"/>
        <w:adjustRightInd w:val="0"/>
        <w:spacing w:after="0" w:line="360" w:lineRule="auto"/>
        <w:jc w:val="both"/>
        <w:rPr>
          <w:rFonts w:ascii="Times New Roman" w:hAnsi="Times New Roman"/>
          <w:sz w:val="24"/>
          <w:szCs w:val="24"/>
        </w:rPr>
      </w:pPr>
    </w:p>
    <w:p w:rsidR="00DE2119" w:rsidRPr="009E3C04" w:rsidRDefault="00DE2119" w:rsidP="00F950DA">
      <w:pPr>
        <w:tabs>
          <w:tab w:val="left" w:pos="0"/>
        </w:tabs>
        <w:autoSpaceDE w:val="0"/>
        <w:autoSpaceDN w:val="0"/>
        <w:adjustRightInd w:val="0"/>
        <w:spacing w:after="0" w:line="360" w:lineRule="auto"/>
        <w:jc w:val="both"/>
        <w:rPr>
          <w:rFonts w:ascii="Times New Roman" w:hAnsi="Times New Roman"/>
          <w:sz w:val="24"/>
          <w:szCs w:val="24"/>
        </w:rPr>
      </w:pPr>
      <w:r w:rsidRPr="009E3C04">
        <w:rPr>
          <w:rFonts w:ascii="Times New Roman" w:hAnsi="Times New Roman"/>
          <w:sz w:val="24"/>
          <w:szCs w:val="24"/>
        </w:rPr>
        <w:t>Por lo que se refiere al acceso a condones, 28.4</w:t>
      </w:r>
      <w:r w:rsidR="004F6EE9">
        <w:rPr>
          <w:rFonts w:ascii="Times New Roman" w:hAnsi="Times New Roman"/>
          <w:sz w:val="24"/>
          <w:szCs w:val="24"/>
        </w:rPr>
        <w:t xml:space="preserve"> </w:t>
      </w:r>
      <w:r w:rsidRPr="009E3C04">
        <w:rPr>
          <w:rFonts w:ascii="Times New Roman" w:hAnsi="Times New Roman"/>
          <w:sz w:val="24"/>
          <w:szCs w:val="24"/>
        </w:rPr>
        <w:t>% de los adolescentes de 12 a 19 años reportó haberlo recibido de forma gratuita en los últimos doce meses, cifra menor a la nacional (32.7</w:t>
      </w:r>
      <w:r w:rsidR="004F6EE9">
        <w:rPr>
          <w:rFonts w:ascii="Times New Roman" w:hAnsi="Times New Roman"/>
          <w:sz w:val="24"/>
          <w:szCs w:val="24"/>
        </w:rPr>
        <w:t xml:space="preserve"> </w:t>
      </w:r>
      <w:r w:rsidRPr="009E3C04">
        <w:rPr>
          <w:rFonts w:ascii="Times New Roman" w:hAnsi="Times New Roman"/>
          <w:sz w:val="24"/>
          <w:szCs w:val="24"/>
        </w:rPr>
        <w:t>%). El promedio de condones masculinos recibidos fue de 9.5</w:t>
      </w:r>
      <w:r w:rsidR="00204779">
        <w:rPr>
          <w:rFonts w:ascii="Times New Roman" w:hAnsi="Times New Roman"/>
          <w:sz w:val="24"/>
          <w:szCs w:val="24"/>
        </w:rPr>
        <w:t xml:space="preserve"> %</w:t>
      </w:r>
      <w:r w:rsidRPr="009E3C04">
        <w:rPr>
          <w:rFonts w:ascii="Times New Roman" w:hAnsi="Times New Roman"/>
          <w:sz w:val="24"/>
          <w:szCs w:val="24"/>
        </w:rPr>
        <w:t>. En lo referente al embarazo de adolescentes en Sinaloa, los resultados muestran que 55.7</w:t>
      </w:r>
      <w:r w:rsidR="004F6EE9">
        <w:rPr>
          <w:rFonts w:ascii="Times New Roman" w:hAnsi="Times New Roman"/>
          <w:sz w:val="24"/>
          <w:szCs w:val="24"/>
        </w:rPr>
        <w:t xml:space="preserve"> </w:t>
      </w:r>
      <w:r w:rsidRPr="009E3C04">
        <w:rPr>
          <w:rFonts w:ascii="Times New Roman" w:hAnsi="Times New Roman"/>
          <w:sz w:val="24"/>
          <w:szCs w:val="24"/>
        </w:rPr>
        <w:t>% de las mujeres de 12 a 19 años con inicio de vida sexual alguna vez han estado embarazadas (ENSANUT, 2012).</w:t>
      </w:r>
    </w:p>
    <w:p w:rsidR="00F700F7" w:rsidRDefault="00F700F7" w:rsidP="00F950DA">
      <w:pPr>
        <w:spacing w:line="360" w:lineRule="auto"/>
        <w:jc w:val="both"/>
        <w:rPr>
          <w:rFonts w:ascii="Times New Roman" w:hAnsi="Times New Roman"/>
          <w:sz w:val="24"/>
          <w:szCs w:val="24"/>
        </w:rPr>
      </w:pPr>
    </w:p>
    <w:p w:rsidR="00F950DA" w:rsidRDefault="00DE2119" w:rsidP="00F950DA">
      <w:pPr>
        <w:spacing w:line="360" w:lineRule="auto"/>
        <w:jc w:val="both"/>
        <w:rPr>
          <w:rFonts w:ascii="Times New Roman" w:hAnsi="Times New Roman"/>
          <w:sz w:val="24"/>
          <w:szCs w:val="24"/>
        </w:rPr>
      </w:pPr>
      <w:r w:rsidRPr="009E3C04">
        <w:rPr>
          <w:rFonts w:ascii="Times New Roman" w:hAnsi="Times New Roman"/>
          <w:sz w:val="24"/>
          <w:szCs w:val="24"/>
        </w:rPr>
        <w:t>En relación a las representaciones sociales (RS),</w:t>
      </w:r>
      <w:r w:rsidRPr="009E3C04">
        <w:rPr>
          <w:rFonts w:ascii="Times New Roman" w:hAnsi="Times New Roman"/>
          <w:b/>
          <w:sz w:val="24"/>
          <w:szCs w:val="24"/>
        </w:rPr>
        <w:t xml:space="preserve"> </w:t>
      </w:r>
      <w:proofErr w:type="spellStart"/>
      <w:r w:rsidRPr="009E3C04">
        <w:rPr>
          <w:rFonts w:ascii="Times New Roman" w:hAnsi="Times New Roman"/>
          <w:sz w:val="24"/>
          <w:szCs w:val="24"/>
        </w:rPr>
        <w:t>Jodelet</w:t>
      </w:r>
      <w:proofErr w:type="spellEnd"/>
      <w:r w:rsidRPr="009E3C04">
        <w:rPr>
          <w:rFonts w:ascii="Times New Roman" w:hAnsi="Times New Roman"/>
          <w:sz w:val="24"/>
          <w:szCs w:val="24"/>
        </w:rPr>
        <w:t xml:space="preserve"> señala que cuando las personas hacen referencia a los objetos sociales, los clasifican, explican y evalúan, porque tienen una representación social de ese objeto; y un objeto se representa cuando está mediado por una figura; y es s</w:t>
      </w:r>
      <w:r w:rsidR="004F6EE9">
        <w:rPr>
          <w:rFonts w:ascii="Times New Roman" w:hAnsi="Times New Roman"/>
          <w:sz w:val="24"/>
          <w:szCs w:val="24"/>
        </w:rPr>
        <w:t>ó</w:t>
      </w:r>
      <w:r w:rsidRPr="009E3C04">
        <w:rPr>
          <w:rFonts w:ascii="Times New Roman" w:hAnsi="Times New Roman"/>
          <w:sz w:val="24"/>
          <w:szCs w:val="24"/>
        </w:rPr>
        <w:t xml:space="preserve">lo en esa condición que emerge la representación y el contenido correspondiente. Las personas conocen la realidad que les circunda mediante explicaciones </w:t>
      </w:r>
      <w:r w:rsidRPr="009E3C04">
        <w:rPr>
          <w:rFonts w:ascii="Times New Roman" w:hAnsi="Times New Roman"/>
          <w:sz w:val="24"/>
          <w:szCs w:val="24"/>
        </w:rPr>
        <w:lastRenderedPageBreak/>
        <w:t>que extraen de los procesos de comunicación y del pensamiento social. Las representaciones sociales sintetizan dichas explicaciones y</w:t>
      </w:r>
      <w:r w:rsidR="00204779">
        <w:rPr>
          <w:rFonts w:ascii="Times New Roman" w:hAnsi="Times New Roman"/>
          <w:sz w:val="24"/>
          <w:szCs w:val="24"/>
        </w:rPr>
        <w:t>,</w:t>
      </w:r>
      <w:r w:rsidRPr="009E3C04">
        <w:rPr>
          <w:rFonts w:ascii="Times New Roman" w:hAnsi="Times New Roman"/>
          <w:sz w:val="24"/>
          <w:szCs w:val="24"/>
        </w:rPr>
        <w:t xml:space="preserve"> en consecuencia, hacen referencia a un tipo específico de conocimiento que juega un papel crucial sobre cómo la gente piensa y organiza su vida cotidiana: el conocimiento del sentido común (</w:t>
      </w:r>
      <w:proofErr w:type="spellStart"/>
      <w:r w:rsidRPr="009E3C04">
        <w:rPr>
          <w:rFonts w:ascii="Times New Roman" w:hAnsi="Times New Roman"/>
          <w:sz w:val="24"/>
          <w:szCs w:val="24"/>
        </w:rPr>
        <w:t>Jodelet</w:t>
      </w:r>
      <w:proofErr w:type="spellEnd"/>
      <w:r w:rsidRPr="009E3C04">
        <w:rPr>
          <w:rFonts w:ascii="Times New Roman" w:hAnsi="Times New Roman"/>
          <w:sz w:val="24"/>
          <w:szCs w:val="24"/>
        </w:rPr>
        <w:t>, 2006).</w:t>
      </w:r>
    </w:p>
    <w:p w:rsidR="00DE2119" w:rsidRPr="009E3C04" w:rsidRDefault="00DE2119" w:rsidP="00F950DA">
      <w:pPr>
        <w:spacing w:line="360" w:lineRule="auto"/>
        <w:jc w:val="both"/>
        <w:rPr>
          <w:rFonts w:ascii="Times New Roman" w:hAnsi="Times New Roman"/>
          <w:sz w:val="24"/>
          <w:szCs w:val="24"/>
        </w:rPr>
      </w:pPr>
      <w:r w:rsidRPr="009E3C04">
        <w:rPr>
          <w:rFonts w:ascii="Times New Roman" w:hAnsi="Times New Roman"/>
          <w:sz w:val="24"/>
          <w:szCs w:val="24"/>
        </w:rPr>
        <w:t xml:space="preserve">La realidad de la vida cotidiana, por tanto, es una construcción intersubjetiva, un mundo compartido. Ello presupone procesos de interacción y comunicación mediante los cuales las personas comparten y experimentan a los otros y a las otras. En esta construcción, la posición social de las personas así como el lenguaje, juegan un papel decisivo al posibilitar la acumulación o acopio social del conocimiento que se transmite de generación en generación. En resumen, el medio cultural en que viven las personas, el lugar que ocupan en la estructura social, y las experiencias concretas con las que se enfrentan a diario influyen en su forma de ser, su identidad social y la forma en que perciben la realidad social. El anterior planteamiento goza del consenso en un amplio sector de quienes realizan investigación en las ciencias sociales (Ibáñez, 1988). </w:t>
      </w:r>
    </w:p>
    <w:p w:rsidR="00DE2119" w:rsidRPr="009E3C04" w:rsidRDefault="00586AA2" w:rsidP="00F950DA">
      <w:pPr>
        <w:spacing w:line="360" w:lineRule="auto"/>
        <w:jc w:val="both"/>
        <w:rPr>
          <w:rFonts w:ascii="Times New Roman" w:hAnsi="Times New Roman"/>
          <w:sz w:val="24"/>
          <w:szCs w:val="24"/>
        </w:rPr>
      </w:pPr>
      <w:r>
        <w:rPr>
          <w:rFonts w:ascii="Times New Roman" w:hAnsi="Times New Roman"/>
          <w:sz w:val="24"/>
          <w:szCs w:val="24"/>
        </w:rPr>
        <w:t>Se trata de a</w:t>
      </w:r>
      <w:r w:rsidR="00DE2119" w:rsidRPr="009E3C04">
        <w:rPr>
          <w:rFonts w:ascii="Times New Roman" w:hAnsi="Times New Roman"/>
          <w:sz w:val="24"/>
          <w:szCs w:val="24"/>
        </w:rPr>
        <w:t>cabar con la separación existente entre los procesos y los contenidos del pensamiento social y siguiendo el ejemplo de la antropología y el psicoanálisis, elucidar los mecanismos viendo el contenido que de ellos resulta y deducir los contenidos partiendo de los mecanismos</w:t>
      </w:r>
      <w:r>
        <w:rPr>
          <w:rFonts w:ascii="Times New Roman" w:hAnsi="Times New Roman"/>
          <w:sz w:val="24"/>
          <w:szCs w:val="24"/>
        </w:rPr>
        <w:t>; r</w:t>
      </w:r>
      <w:r w:rsidR="00DE2119" w:rsidRPr="009E3C04">
        <w:rPr>
          <w:rFonts w:ascii="Times New Roman" w:hAnsi="Times New Roman"/>
          <w:sz w:val="24"/>
          <w:szCs w:val="24"/>
        </w:rPr>
        <w:t xml:space="preserve">evertir el rol de laboratorio y el rol de observación, es decir, emprender el estudio de las representaciones sociales en su propio contexto preocupándonos por nuestras realidades. El énfasis en lo colectivo y en la comprensión de la realidad social a partir de su construcción social, son elementos centrales de la teoría de las RS. </w:t>
      </w:r>
      <w:r>
        <w:rPr>
          <w:rFonts w:ascii="Times New Roman" w:hAnsi="Times New Roman"/>
          <w:sz w:val="24"/>
          <w:szCs w:val="24"/>
        </w:rPr>
        <w:t xml:space="preserve">Por su parte, </w:t>
      </w:r>
      <w:proofErr w:type="spellStart"/>
      <w:r w:rsidR="00DE2119" w:rsidRPr="009E3C04">
        <w:rPr>
          <w:rFonts w:ascii="Times New Roman" w:hAnsi="Times New Roman"/>
          <w:sz w:val="24"/>
          <w:szCs w:val="24"/>
        </w:rPr>
        <w:t>Moscovici</w:t>
      </w:r>
      <w:proofErr w:type="spellEnd"/>
      <w:r w:rsidR="00DE2119" w:rsidRPr="009E3C04">
        <w:rPr>
          <w:rFonts w:ascii="Times New Roman" w:hAnsi="Times New Roman"/>
          <w:sz w:val="24"/>
          <w:szCs w:val="24"/>
        </w:rPr>
        <w:t xml:space="preserve"> indica que en la interacción sujeto-objeto no existe un solo sujeto, sino que intervienen otros sujetos, a los que el autor les llama Alter (A), que además de relacionarse estrechamente entre ellos y ellas, guardan también íntima relación con el objeto social. Con este planteamiento, </w:t>
      </w:r>
      <w:proofErr w:type="spellStart"/>
      <w:r w:rsidR="00DE2119" w:rsidRPr="009E3C04">
        <w:rPr>
          <w:rFonts w:ascii="Times New Roman" w:hAnsi="Times New Roman"/>
          <w:sz w:val="24"/>
          <w:szCs w:val="24"/>
        </w:rPr>
        <w:t>Moscovici</w:t>
      </w:r>
      <w:proofErr w:type="spellEnd"/>
      <w:r w:rsidR="00DE2119" w:rsidRPr="009E3C04">
        <w:rPr>
          <w:rFonts w:ascii="Times New Roman" w:hAnsi="Times New Roman"/>
          <w:sz w:val="24"/>
          <w:szCs w:val="24"/>
        </w:rPr>
        <w:t xml:space="preserve"> trasciende de un esquema diádico, donde sujeto (S) y objeto (O) interactúan, para pasar a un esquema </w:t>
      </w:r>
      <w:proofErr w:type="spellStart"/>
      <w:r w:rsidR="00DE2119" w:rsidRPr="009E3C04">
        <w:rPr>
          <w:rFonts w:ascii="Times New Roman" w:hAnsi="Times New Roman"/>
          <w:sz w:val="24"/>
          <w:szCs w:val="24"/>
        </w:rPr>
        <w:t>triádico</w:t>
      </w:r>
      <w:proofErr w:type="spellEnd"/>
      <w:r w:rsidR="00DE2119" w:rsidRPr="009E3C04">
        <w:rPr>
          <w:rFonts w:ascii="Times New Roman" w:hAnsi="Times New Roman"/>
          <w:sz w:val="24"/>
          <w:szCs w:val="24"/>
        </w:rPr>
        <w:t xml:space="preserve"> donde los otros sujetos también interactúan e inciden en la relación sujeto-objeto (</w:t>
      </w:r>
      <w:proofErr w:type="spellStart"/>
      <w:r w:rsidR="00DE2119" w:rsidRPr="009E3C04">
        <w:rPr>
          <w:rFonts w:ascii="Times New Roman" w:hAnsi="Times New Roman"/>
          <w:sz w:val="24"/>
          <w:szCs w:val="24"/>
        </w:rPr>
        <w:t>Moscovici</w:t>
      </w:r>
      <w:proofErr w:type="spellEnd"/>
      <w:r w:rsidR="00DE2119" w:rsidRPr="009E3C04">
        <w:rPr>
          <w:rFonts w:ascii="Times New Roman" w:hAnsi="Times New Roman"/>
          <w:sz w:val="24"/>
          <w:szCs w:val="24"/>
        </w:rPr>
        <w:t>, 2000)</w:t>
      </w:r>
      <w:r>
        <w:rPr>
          <w:rFonts w:ascii="Times New Roman" w:hAnsi="Times New Roman"/>
          <w:sz w:val="24"/>
          <w:szCs w:val="24"/>
        </w:rPr>
        <w:t>.</w:t>
      </w:r>
    </w:p>
    <w:p w:rsidR="00DC22F2" w:rsidRDefault="00DC22F2" w:rsidP="00F950DA">
      <w:pPr>
        <w:spacing w:line="360" w:lineRule="auto"/>
        <w:jc w:val="both"/>
        <w:rPr>
          <w:rFonts w:ascii="Times New Roman" w:hAnsi="Times New Roman"/>
          <w:sz w:val="24"/>
          <w:szCs w:val="24"/>
        </w:rPr>
      </w:pPr>
    </w:p>
    <w:p w:rsidR="00DE2119" w:rsidRPr="009E3C04" w:rsidRDefault="00DE2119" w:rsidP="00F950DA">
      <w:pPr>
        <w:spacing w:line="360" w:lineRule="auto"/>
        <w:jc w:val="both"/>
        <w:rPr>
          <w:rFonts w:ascii="Times New Roman" w:hAnsi="Times New Roman"/>
          <w:sz w:val="24"/>
          <w:szCs w:val="24"/>
        </w:rPr>
      </w:pPr>
      <w:r w:rsidRPr="009E3C04">
        <w:rPr>
          <w:rFonts w:ascii="Times New Roman" w:hAnsi="Times New Roman"/>
          <w:sz w:val="24"/>
          <w:szCs w:val="24"/>
        </w:rPr>
        <w:lastRenderedPageBreak/>
        <w:t xml:space="preserve">El esquema </w:t>
      </w:r>
      <w:proofErr w:type="spellStart"/>
      <w:r w:rsidRPr="009E3C04">
        <w:rPr>
          <w:rFonts w:ascii="Times New Roman" w:hAnsi="Times New Roman"/>
          <w:sz w:val="24"/>
          <w:szCs w:val="24"/>
        </w:rPr>
        <w:t>triádico</w:t>
      </w:r>
      <w:proofErr w:type="spellEnd"/>
      <w:r w:rsidRPr="009E3C04">
        <w:rPr>
          <w:rFonts w:ascii="Times New Roman" w:hAnsi="Times New Roman"/>
          <w:sz w:val="24"/>
          <w:szCs w:val="24"/>
        </w:rPr>
        <w:t xml:space="preserve"> de </w:t>
      </w:r>
      <w:proofErr w:type="spellStart"/>
      <w:r w:rsidRPr="009E3C04">
        <w:rPr>
          <w:rFonts w:ascii="Times New Roman" w:hAnsi="Times New Roman"/>
          <w:sz w:val="24"/>
          <w:szCs w:val="24"/>
        </w:rPr>
        <w:t>Moscovici</w:t>
      </w:r>
      <w:proofErr w:type="spellEnd"/>
      <w:r w:rsidRPr="009E3C04">
        <w:rPr>
          <w:rFonts w:ascii="Times New Roman" w:hAnsi="Times New Roman"/>
          <w:sz w:val="24"/>
          <w:szCs w:val="24"/>
        </w:rPr>
        <w:t xml:space="preserve"> da supremacía a la relación de sujeto - grupo (otros sujetos), porque: a) Los otros y las otras son mediadores y mediadoras del proceso de construcción del conocimiento y b) La relación de los y las otras con el objeto físico, social, imaginario o real es lo que posibilita la construcción de significados. Esta concepción, a su vez, ilustra sobre la posición epistemológica en la que se inscribe quien estudia las representaciones sociales. En primer término, se parte de que el conocimiento no es s</w:t>
      </w:r>
      <w:r w:rsidR="00586AA2">
        <w:rPr>
          <w:rFonts w:ascii="Times New Roman" w:hAnsi="Times New Roman"/>
          <w:sz w:val="24"/>
          <w:szCs w:val="24"/>
        </w:rPr>
        <w:t>ó</w:t>
      </w:r>
      <w:r w:rsidRPr="009E3C04">
        <w:rPr>
          <w:rFonts w:ascii="Times New Roman" w:hAnsi="Times New Roman"/>
          <w:sz w:val="24"/>
          <w:szCs w:val="24"/>
        </w:rPr>
        <w:t xml:space="preserve">lo comprensible desde la tradicional concepción que señala la existencia de un conocimiento científico y de un conocimiento cotidiano o del sentido común. En esta concepción se comprende el conocimiento como fenómeno o fenómenos complejos que se generan en circunstancias y dinámicas de diversa índole y cuya construcción está </w:t>
      </w:r>
      <w:proofErr w:type="spellStart"/>
      <w:r w:rsidRPr="009E3C04">
        <w:rPr>
          <w:rFonts w:ascii="Times New Roman" w:hAnsi="Times New Roman"/>
          <w:sz w:val="24"/>
          <w:szCs w:val="24"/>
        </w:rPr>
        <w:t>multideterminada</w:t>
      </w:r>
      <w:proofErr w:type="spellEnd"/>
      <w:r w:rsidRPr="009E3C04">
        <w:rPr>
          <w:rFonts w:ascii="Times New Roman" w:hAnsi="Times New Roman"/>
          <w:sz w:val="24"/>
          <w:szCs w:val="24"/>
        </w:rPr>
        <w:t xml:space="preserve"> por relaciones sociales y culturales (</w:t>
      </w:r>
      <w:proofErr w:type="spellStart"/>
      <w:r w:rsidRPr="009E3C04">
        <w:rPr>
          <w:rFonts w:ascii="Times New Roman" w:hAnsi="Times New Roman"/>
          <w:sz w:val="24"/>
          <w:szCs w:val="24"/>
        </w:rPr>
        <w:t>Banchs</w:t>
      </w:r>
      <w:proofErr w:type="spellEnd"/>
      <w:r w:rsidRPr="009E3C04">
        <w:rPr>
          <w:rFonts w:ascii="Times New Roman" w:hAnsi="Times New Roman"/>
          <w:sz w:val="24"/>
          <w:szCs w:val="24"/>
        </w:rPr>
        <w:t>, 1994).</w:t>
      </w:r>
    </w:p>
    <w:p w:rsidR="00DE2119" w:rsidRPr="009E3C04" w:rsidRDefault="00DE2119" w:rsidP="00586AA2">
      <w:pPr>
        <w:spacing w:line="360" w:lineRule="auto"/>
        <w:jc w:val="both"/>
        <w:rPr>
          <w:rFonts w:ascii="Times New Roman" w:hAnsi="Times New Roman"/>
          <w:sz w:val="24"/>
          <w:szCs w:val="24"/>
        </w:rPr>
      </w:pPr>
      <w:r w:rsidRPr="009E3C04">
        <w:rPr>
          <w:rFonts w:ascii="Times New Roman" w:hAnsi="Times New Roman"/>
          <w:sz w:val="24"/>
          <w:szCs w:val="24"/>
        </w:rPr>
        <w:t>Para la formulación de sus propuestas teóricas estos autores parten de un supuesto básico: la realidad se construye en la vida cotidiana y la sociología del conocimiento debe estudiar los procesos por medio de los cuales se genera el conocimiento. La realidad de la vida cotidiana se me presenta además como un mundo intersubjetivo, un mundo que comparto con otros. Esta intersubjetividad establece una señalada diferencia entre la vida cotidiana y otras realidades de las que tengo conciencia. Estoy s</w:t>
      </w:r>
      <w:r w:rsidR="00586AA2">
        <w:rPr>
          <w:rFonts w:ascii="Times New Roman" w:hAnsi="Times New Roman"/>
          <w:sz w:val="24"/>
          <w:szCs w:val="24"/>
        </w:rPr>
        <w:t>o</w:t>
      </w:r>
      <w:r w:rsidRPr="009E3C04">
        <w:rPr>
          <w:rFonts w:ascii="Times New Roman" w:hAnsi="Times New Roman"/>
          <w:sz w:val="24"/>
          <w:szCs w:val="24"/>
        </w:rPr>
        <w:t>lo en el mundo de mis sueños, pero sé que el mundo de la vida cotidiana es tan real para los otros como lo es para mí. En la realidad, no puedo existir en la vida cotidiana sin interactuar y comunicarme continuamente con otros. Sé que mi actitud natural para con este mundo corresponde a la actitud natural de otros, que también ellos aceptan las objetivaciones por las cuales este mundo se ordena, que también ellos organizan este mundo en torno de “aquí y ahora” de su estar en él y se proponen actuar en él” [Entrecomillado e</w:t>
      </w:r>
      <w:r w:rsidR="00586AA2">
        <w:rPr>
          <w:rFonts w:ascii="Times New Roman" w:hAnsi="Times New Roman"/>
          <w:sz w:val="24"/>
          <w:szCs w:val="24"/>
        </w:rPr>
        <w:t xml:space="preserve">n </w:t>
      </w:r>
      <w:r w:rsidRPr="009E3C04">
        <w:rPr>
          <w:rFonts w:ascii="Times New Roman" w:hAnsi="Times New Roman"/>
          <w:sz w:val="24"/>
          <w:szCs w:val="24"/>
        </w:rPr>
        <w:t xml:space="preserve">el original] (Berger y </w:t>
      </w:r>
      <w:proofErr w:type="spellStart"/>
      <w:r w:rsidRPr="009E3C04">
        <w:rPr>
          <w:rFonts w:ascii="Times New Roman" w:hAnsi="Times New Roman"/>
          <w:sz w:val="24"/>
          <w:szCs w:val="24"/>
        </w:rPr>
        <w:t>Luckmann</w:t>
      </w:r>
      <w:proofErr w:type="spellEnd"/>
      <w:r w:rsidRPr="009E3C04">
        <w:rPr>
          <w:rFonts w:ascii="Times New Roman" w:hAnsi="Times New Roman"/>
          <w:sz w:val="24"/>
          <w:szCs w:val="24"/>
        </w:rPr>
        <w:t>, 1991</w:t>
      </w:r>
      <w:r w:rsidR="00586AA2">
        <w:rPr>
          <w:rFonts w:ascii="Times New Roman" w:hAnsi="Times New Roman"/>
          <w:sz w:val="24"/>
          <w:szCs w:val="24"/>
        </w:rPr>
        <w:t xml:space="preserve">, pp. </w:t>
      </w:r>
      <w:r w:rsidRPr="009E3C04">
        <w:rPr>
          <w:rFonts w:ascii="Times New Roman" w:hAnsi="Times New Roman"/>
          <w:sz w:val="24"/>
          <w:szCs w:val="24"/>
        </w:rPr>
        <w:t xml:space="preserve">40-41). </w:t>
      </w:r>
    </w:p>
    <w:p w:rsidR="00DE2119" w:rsidRPr="009E3C04" w:rsidRDefault="00DE2119" w:rsidP="00586AA2">
      <w:pPr>
        <w:spacing w:line="360" w:lineRule="auto"/>
        <w:jc w:val="both"/>
        <w:rPr>
          <w:rFonts w:ascii="Times New Roman" w:hAnsi="Times New Roman"/>
          <w:sz w:val="24"/>
          <w:szCs w:val="24"/>
        </w:rPr>
      </w:pPr>
      <w:r w:rsidRPr="009E3C04">
        <w:rPr>
          <w:rFonts w:ascii="Times New Roman" w:hAnsi="Times New Roman"/>
          <w:sz w:val="24"/>
          <w:szCs w:val="24"/>
        </w:rPr>
        <w:t xml:space="preserve">El trabajo de Berger y </w:t>
      </w:r>
      <w:proofErr w:type="spellStart"/>
      <w:r w:rsidRPr="009E3C04">
        <w:rPr>
          <w:rFonts w:ascii="Times New Roman" w:hAnsi="Times New Roman"/>
          <w:sz w:val="24"/>
          <w:szCs w:val="24"/>
        </w:rPr>
        <w:t>Luckmann</w:t>
      </w:r>
      <w:proofErr w:type="spellEnd"/>
      <w:r w:rsidRPr="009E3C04">
        <w:rPr>
          <w:rFonts w:ascii="Times New Roman" w:hAnsi="Times New Roman"/>
          <w:sz w:val="24"/>
          <w:szCs w:val="24"/>
        </w:rPr>
        <w:t xml:space="preserve"> aporta tres elementos fundamentales a la propuesta teórica de </w:t>
      </w:r>
      <w:proofErr w:type="spellStart"/>
      <w:r w:rsidRPr="009E3C04">
        <w:rPr>
          <w:rFonts w:ascii="Times New Roman" w:hAnsi="Times New Roman"/>
          <w:sz w:val="24"/>
          <w:szCs w:val="24"/>
        </w:rPr>
        <w:t>Moscovici</w:t>
      </w:r>
      <w:proofErr w:type="spellEnd"/>
      <w:r w:rsidRPr="009E3C04">
        <w:rPr>
          <w:rFonts w:ascii="Times New Roman" w:hAnsi="Times New Roman"/>
          <w:sz w:val="24"/>
          <w:szCs w:val="24"/>
        </w:rPr>
        <w:t xml:space="preserve">: </w:t>
      </w:r>
      <w:r w:rsidR="00586AA2">
        <w:rPr>
          <w:rFonts w:ascii="Times New Roman" w:hAnsi="Times New Roman"/>
          <w:sz w:val="24"/>
          <w:szCs w:val="24"/>
        </w:rPr>
        <w:t>e</w:t>
      </w:r>
      <w:r w:rsidRPr="009E3C04">
        <w:rPr>
          <w:rFonts w:ascii="Times New Roman" w:hAnsi="Times New Roman"/>
          <w:sz w:val="24"/>
          <w:szCs w:val="24"/>
        </w:rPr>
        <w:t xml:space="preserve">l carácter generativo y constructivo que tiene el conocimiento en la vida cotidiana. Es decir, que nuestro conocimiento más que ser reproductor de algo preexistente, es producido de forma inmanente en relación con los objetos sociales que conocemos. Que la naturaleza de esa generación y construcción es social, esto es, que pasa por la comunicación y la interacción entre individuos, grupos e instituciones. La </w:t>
      </w:r>
      <w:r w:rsidRPr="009E3C04">
        <w:rPr>
          <w:rFonts w:ascii="Times New Roman" w:hAnsi="Times New Roman"/>
          <w:sz w:val="24"/>
          <w:szCs w:val="24"/>
        </w:rPr>
        <w:lastRenderedPageBreak/>
        <w:t>importancia del lenguaje y la comunicación como mecanismos en los que se transmite y crea la realidad, por una parte, y como marco en que la realidad adquiere sentido, por otra. Estos aspectos contribuyeron de manera significativa en la teoría de las RS. Las aproximaciones al conocimiento cotidiano, considerando seriamente el carácter productor más que reproductor de los significados de la vida social es un elemento claramente visible en la teoría (</w:t>
      </w:r>
      <w:proofErr w:type="spellStart"/>
      <w:r w:rsidRPr="009E3C04">
        <w:rPr>
          <w:rFonts w:ascii="Times New Roman" w:hAnsi="Times New Roman"/>
          <w:sz w:val="24"/>
          <w:szCs w:val="24"/>
        </w:rPr>
        <w:t>Elejabarrieta</w:t>
      </w:r>
      <w:proofErr w:type="spellEnd"/>
      <w:r w:rsidRPr="009E3C04">
        <w:rPr>
          <w:rFonts w:ascii="Times New Roman" w:hAnsi="Times New Roman"/>
          <w:sz w:val="24"/>
          <w:szCs w:val="24"/>
        </w:rPr>
        <w:t>, 1991</w:t>
      </w:r>
      <w:r w:rsidR="004F6EE9">
        <w:rPr>
          <w:rFonts w:ascii="Times New Roman" w:hAnsi="Times New Roman"/>
          <w:sz w:val="24"/>
          <w:szCs w:val="24"/>
        </w:rPr>
        <w:t>, p.</w:t>
      </w:r>
      <w:r w:rsidRPr="009E3C04">
        <w:rPr>
          <w:rFonts w:ascii="Times New Roman" w:hAnsi="Times New Roman"/>
          <w:sz w:val="24"/>
          <w:szCs w:val="24"/>
        </w:rPr>
        <w:t xml:space="preserve"> 259).</w:t>
      </w:r>
    </w:p>
    <w:p w:rsidR="00DE2119" w:rsidRPr="009E3C04" w:rsidRDefault="00DE2119" w:rsidP="00F950DA">
      <w:pPr>
        <w:spacing w:line="360" w:lineRule="auto"/>
        <w:jc w:val="both"/>
        <w:rPr>
          <w:rFonts w:ascii="Times New Roman" w:hAnsi="Times New Roman"/>
          <w:sz w:val="24"/>
          <w:szCs w:val="24"/>
        </w:rPr>
      </w:pPr>
      <w:proofErr w:type="spellStart"/>
      <w:r w:rsidRPr="009E3C04">
        <w:rPr>
          <w:rFonts w:ascii="Times New Roman" w:hAnsi="Times New Roman"/>
          <w:sz w:val="24"/>
          <w:szCs w:val="24"/>
        </w:rPr>
        <w:t>Jodelet</w:t>
      </w:r>
      <w:proofErr w:type="spellEnd"/>
      <w:r w:rsidRPr="009E3C04">
        <w:rPr>
          <w:rFonts w:ascii="Times New Roman" w:hAnsi="Times New Roman"/>
          <w:sz w:val="24"/>
          <w:szCs w:val="24"/>
        </w:rPr>
        <w:t xml:space="preserve"> indica que el campo de representación designa al saber de sentido común, cuyos contenidos hacen manifiesta la operación de ciertos procesos generativos y funcionales con carácter social. Por lo tanto, se hace alusión a una forma de pensamiento social. Las representaciones sociales son la manera en que nosotros</w:t>
      </w:r>
      <w:r w:rsidR="00586AA2">
        <w:rPr>
          <w:rFonts w:ascii="Times New Roman" w:hAnsi="Times New Roman"/>
          <w:sz w:val="24"/>
          <w:szCs w:val="24"/>
        </w:rPr>
        <w:t>,</w:t>
      </w:r>
      <w:r w:rsidRPr="009E3C04">
        <w:rPr>
          <w:rFonts w:ascii="Times New Roman" w:hAnsi="Times New Roman"/>
          <w:sz w:val="24"/>
          <w:szCs w:val="24"/>
        </w:rPr>
        <w:t xml:space="preserve"> sujetos sociales, aprehendemos los acontecimientos de la vida diaria, las características de nuestro medio ambiente, las informaciones que en él circulan, a las personas de nuestro entorno próximo o lejano. En pocas palabras</w:t>
      </w:r>
      <w:r w:rsidR="00586AA2">
        <w:rPr>
          <w:rFonts w:ascii="Times New Roman" w:hAnsi="Times New Roman"/>
          <w:sz w:val="24"/>
          <w:szCs w:val="24"/>
        </w:rPr>
        <w:t>,</w:t>
      </w:r>
      <w:r w:rsidRPr="009E3C04">
        <w:rPr>
          <w:rFonts w:ascii="Times New Roman" w:hAnsi="Times New Roman"/>
          <w:sz w:val="24"/>
          <w:szCs w:val="24"/>
        </w:rPr>
        <w:t xml:space="preserve"> el conocimiento “espontáneo”, ingenuo que habitualmente se denomina conocimiento de sentido común o bien pensamiento natural por oposición al pensamiento científico (</w:t>
      </w:r>
      <w:proofErr w:type="spellStart"/>
      <w:r w:rsidRPr="009E3C04">
        <w:rPr>
          <w:rFonts w:ascii="Times New Roman" w:hAnsi="Times New Roman"/>
          <w:sz w:val="24"/>
          <w:szCs w:val="24"/>
        </w:rPr>
        <w:t>Jodelet</w:t>
      </w:r>
      <w:proofErr w:type="spellEnd"/>
      <w:r w:rsidRPr="009E3C04">
        <w:rPr>
          <w:rFonts w:ascii="Times New Roman" w:hAnsi="Times New Roman"/>
          <w:sz w:val="24"/>
          <w:szCs w:val="24"/>
        </w:rPr>
        <w:t>, 2006).</w:t>
      </w:r>
    </w:p>
    <w:p w:rsidR="00DE2119" w:rsidRPr="009E3C04" w:rsidRDefault="00DE2119" w:rsidP="00F950DA">
      <w:pPr>
        <w:spacing w:line="360" w:lineRule="auto"/>
        <w:jc w:val="both"/>
        <w:rPr>
          <w:rFonts w:ascii="Times New Roman" w:hAnsi="Times New Roman"/>
          <w:sz w:val="24"/>
          <w:szCs w:val="24"/>
        </w:rPr>
      </w:pPr>
      <w:r w:rsidRPr="009E3C04">
        <w:rPr>
          <w:rFonts w:ascii="Times New Roman" w:hAnsi="Times New Roman"/>
          <w:sz w:val="24"/>
          <w:szCs w:val="24"/>
        </w:rPr>
        <w:t xml:space="preserve">El proceso de anclaje, al igual que el proceso de objetivación, permite transformar lo que es extraño en familiar. Sin embargo, este proceso actúa en una dirección diferente al de objetivación. Si lo propio de la objetivación es reducir la incertidumbre ante los objetos operando una transformación simbólica e imaginaria sobre ellos, el proceso de anclaje permite incorporar lo extraño en lo que crea problemas, en una red de categorías y significaciones por medio de dos modalidades: </w:t>
      </w:r>
      <w:r w:rsidR="00586AA2">
        <w:rPr>
          <w:rFonts w:ascii="Times New Roman" w:hAnsi="Times New Roman"/>
          <w:sz w:val="24"/>
          <w:szCs w:val="24"/>
        </w:rPr>
        <w:t>i</w:t>
      </w:r>
      <w:r w:rsidRPr="009E3C04">
        <w:rPr>
          <w:rFonts w:ascii="Times New Roman" w:hAnsi="Times New Roman"/>
          <w:sz w:val="24"/>
          <w:szCs w:val="24"/>
        </w:rPr>
        <w:t>nserción del objeto de representación en un marco de referencia conocido y preexistente. Instrumentalización social del objeto representado o sea la inserción de las representaciones en la dinámica social, haciéndolas instrumentos útiles de comunicación y comprensión (</w:t>
      </w:r>
      <w:proofErr w:type="spellStart"/>
      <w:r w:rsidRPr="009E3C04">
        <w:rPr>
          <w:rFonts w:ascii="Times New Roman" w:hAnsi="Times New Roman"/>
          <w:sz w:val="24"/>
          <w:szCs w:val="24"/>
        </w:rPr>
        <w:t>Jodelet</w:t>
      </w:r>
      <w:proofErr w:type="spellEnd"/>
      <w:r w:rsidRPr="009E3C04">
        <w:rPr>
          <w:rFonts w:ascii="Times New Roman" w:hAnsi="Times New Roman"/>
          <w:sz w:val="24"/>
          <w:szCs w:val="24"/>
        </w:rPr>
        <w:t xml:space="preserve">, 2006). </w:t>
      </w:r>
    </w:p>
    <w:p w:rsidR="00EB29DE" w:rsidRPr="009E3C04" w:rsidRDefault="00EB29DE" w:rsidP="00F950DA">
      <w:pPr>
        <w:spacing w:line="360" w:lineRule="auto"/>
        <w:jc w:val="both"/>
        <w:rPr>
          <w:rFonts w:ascii="Times New Roman" w:hAnsi="Times New Roman"/>
          <w:sz w:val="24"/>
          <w:szCs w:val="24"/>
        </w:rPr>
      </w:pPr>
      <w:r w:rsidRPr="009E3C04">
        <w:rPr>
          <w:rFonts w:ascii="Times New Roman" w:hAnsi="Times New Roman"/>
          <w:sz w:val="24"/>
          <w:szCs w:val="24"/>
        </w:rPr>
        <w:t xml:space="preserve">Si bien el proceso de anclaje permite afrontar las innovaciones o el contacto con objetos que no son familiares para las personas, hay que advertir que las innovaciones no son tratadas por igual por todos los grupos sociales, lo cual evidencia el enraizamiento social de las representaciones y su dependencia de las diversas inserciones sociales. En efecto, los intereses y los valores propios de los diversos grupos actúan con fuerza sobre los mecanismos de selección de la información, abriendo más o menos los esquemas </w:t>
      </w:r>
      <w:r w:rsidRPr="009E3C04">
        <w:rPr>
          <w:rFonts w:ascii="Times New Roman" w:hAnsi="Times New Roman"/>
          <w:sz w:val="24"/>
          <w:szCs w:val="24"/>
        </w:rPr>
        <w:lastRenderedPageBreak/>
        <w:t xml:space="preserve">establecidos para que la innovación pueda ser integrada. Si el nuevo objeto que ha aparecido en el campo social es susceptible de favorecer los intereses del grupo, </w:t>
      </w:r>
      <w:r w:rsidR="00586AA2">
        <w:rPr>
          <w:rFonts w:ascii="Times New Roman" w:hAnsi="Times New Roman"/>
          <w:sz w:val="24"/>
          <w:szCs w:val="24"/>
        </w:rPr>
        <w:t>é</w:t>
      </w:r>
      <w:r w:rsidRPr="009E3C04">
        <w:rPr>
          <w:rFonts w:ascii="Times New Roman" w:hAnsi="Times New Roman"/>
          <w:sz w:val="24"/>
          <w:szCs w:val="24"/>
        </w:rPr>
        <w:t>ste se mostrará mucho más receptivo (</w:t>
      </w:r>
      <w:proofErr w:type="spellStart"/>
      <w:r w:rsidRPr="009E3C04">
        <w:rPr>
          <w:rFonts w:ascii="Times New Roman" w:hAnsi="Times New Roman"/>
          <w:sz w:val="24"/>
          <w:szCs w:val="24"/>
        </w:rPr>
        <w:t>Jodelet</w:t>
      </w:r>
      <w:proofErr w:type="spellEnd"/>
      <w:r w:rsidRPr="009E3C04">
        <w:rPr>
          <w:rFonts w:ascii="Times New Roman" w:hAnsi="Times New Roman"/>
          <w:sz w:val="24"/>
          <w:szCs w:val="24"/>
        </w:rPr>
        <w:t xml:space="preserve">, 2006). </w:t>
      </w:r>
    </w:p>
    <w:p w:rsidR="00EB29DE" w:rsidRPr="009E3C04" w:rsidRDefault="00EB29DE" w:rsidP="00F950DA">
      <w:pPr>
        <w:spacing w:line="360" w:lineRule="auto"/>
        <w:jc w:val="both"/>
        <w:rPr>
          <w:rFonts w:ascii="Times New Roman" w:hAnsi="Times New Roman"/>
          <w:sz w:val="24"/>
          <w:szCs w:val="24"/>
        </w:rPr>
      </w:pPr>
      <w:r w:rsidRPr="009E3C04">
        <w:rPr>
          <w:rFonts w:ascii="Times New Roman" w:hAnsi="Times New Roman"/>
          <w:sz w:val="24"/>
          <w:szCs w:val="24"/>
        </w:rPr>
        <w:t xml:space="preserve">En definitiva, la integración cognitiva de las innovaciones está condicionada tanto por los esquemas de pensamiento ya constituidos como por la posición social de las personas y de los grupos. El proceso de anclaje, a su vez, se descompone en varias modalidades que permiten comprender: </w:t>
      </w:r>
      <w:r w:rsidR="00586AA2">
        <w:rPr>
          <w:rFonts w:ascii="Times New Roman" w:hAnsi="Times New Roman"/>
          <w:sz w:val="24"/>
          <w:szCs w:val="24"/>
        </w:rPr>
        <w:t>c</w:t>
      </w:r>
      <w:r w:rsidRPr="009E3C04">
        <w:rPr>
          <w:rFonts w:ascii="Times New Roman" w:hAnsi="Times New Roman"/>
          <w:sz w:val="24"/>
          <w:szCs w:val="24"/>
        </w:rPr>
        <w:t>ómo se confiere significado al objeto representado, con relación al sentido que se le otorga a la representación</w:t>
      </w:r>
      <w:r w:rsidR="00586AA2">
        <w:rPr>
          <w:rFonts w:ascii="Times New Roman" w:hAnsi="Times New Roman"/>
          <w:sz w:val="24"/>
          <w:szCs w:val="24"/>
        </w:rPr>
        <w:t>, y c</w:t>
      </w:r>
      <w:r w:rsidRPr="009E3C04">
        <w:rPr>
          <w:rFonts w:ascii="Times New Roman" w:hAnsi="Times New Roman"/>
          <w:sz w:val="24"/>
          <w:szCs w:val="24"/>
        </w:rPr>
        <w:t>ómo se utiliza la representación en tanto sistema de interpretación del mundo social marco e instrumento de conducta. Esta modalidad permite comprender cómo los elementos de la representación no sólo expresan relaciones sociales, sino que también contribuyen a constituirlas (</w:t>
      </w:r>
      <w:proofErr w:type="spellStart"/>
      <w:r w:rsidRPr="009E3C04">
        <w:rPr>
          <w:rFonts w:ascii="Times New Roman" w:hAnsi="Times New Roman"/>
          <w:sz w:val="24"/>
          <w:szCs w:val="24"/>
        </w:rPr>
        <w:t>Jodelet</w:t>
      </w:r>
      <w:proofErr w:type="spellEnd"/>
      <w:r w:rsidRPr="009E3C04">
        <w:rPr>
          <w:rFonts w:ascii="Times New Roman" w:hAnsi="Times New Roman"/>
          <w:sz w:val="24"/>
          <w:szCs w:val="24"/>
        </w:rPr>
        <w:t xml:space="preserve">, 2006). </w:t>
      </w:r>
    </w:p>
    <w:p w:rsidR="00EB29DE" w:rsidRPr="009E3C04" w:rsidRDefault="00EB29DE" w:rsidP="00F950DA">
      <w:pPr>
        <w:spacing w:line="360" w:lineRule="auto"/>
        <w:jc w:val="both"/>
        <w:rPr>
          <w:rFonts w:ascii="Times New Roman" w:hAnsi="Times New Roman"/>
          <w:sz w:val="24"/>
          <w:szCs w:val="24"/>
        </w:rPr>
      </w:pPr>
      <w:r w:rsidRPr="009E3C04">
        <w:rPr>
          <w:rFonts w:ascii="Times New Roman" w:hAnsi="Times New Roman"/>
          <w:sz w:val="24"/>
          <w:szCs w:val="24"/>
        </w:rPr>
        <w:t xml:space="preserve">Cómo opera su integración dentro de un sistema de recepción y la conversión de los elementos de este último relacionados con la representación. Los sujetos se comportan según las representaciones; los sistemas de interpretación proporcionados por la representación guían la conducta. Actuando conjuntamente y por su función integradora, el anclaje y la objetivación sirven para guiar los comportamientos. La representación </w:t>
      </w:r>
      <w:proofErr w:type="spellStart"/>
      <w:r w:rsidRPr="009E3C04">
        <w:rPr>
          <w:rFonts w:ascii="Times New Roman" w:hAnsi="Times New Roman"/>
          <w:sz w:val="24"/>
          <w:szCs w:val="24"/>
        </w:rPr>
        <w:t>objetivizada</w:t>
      </w:r>
      <w:proofErr w:type="spellEnd"/>
      <w:r w:rsidRPr="009E3C04">
        <w:rPr>
          <w:rFonts w:ascii="Times New Roman" w:hAnsi="Times New Roman"/>
          <w:sz w:val="24"/>
          <w:szCs w:val="24"/>
        </w:rPr>
        <w:t>, naturalizada y anclada, es utilizada para interpretar, orientar y justificar los comportamientos (</w:t>
      </w:r>
      <w:proofErr w:type="spellStart"/>
      <w:r w:rsidRPr="009E3C04">
        <w:rPr>
          <w:rFonts w:ascii="Times New Roman" w:hAnsi="Times New Roman"/>
          <w:sz w:val="24"/>
          <w:szCs w:val="24"/>
        </w:rPr>
        <w:t>Jodelet</w:t>
      </w:r>
      <w:proofErr w:type="spellEnd"/>
      <w:r w:rsidRPr="009E3C04">
        <w:rPr>
          <w:rFonts w:ascii="Times New Roman" w:hAnsi="Times New Roman"/>
          <w:sz w:val="24"/>
          <w:szCs w:val="24"/>
        </w:rPr>
        <w:t xml:space="preserve">, 2006). </w:t>
      </w:r>
    </w:p>
    <w:p w:rsidR="00EB29DE" w:rsidRPr="009E3C04" w:rsidRDefault="00EB29DE" w:rsidP="00F950DA">
      <w:pPr>
        <w:spacing w:line="360" w:lineRule="auto"/>
        <w:jc w:val="both"/>
        <w:rPr>
          <w:rFonts w:ascii="Times New Roman" w:hAnsi="Times New Roman"/>
          <w:sz w:val="24"/>
          <w:szCs w:val="24"/>
        </w:rPr>
      </w:pPr>
      <w:r w:rsidRPr="009E3C04">
        <w:rPr>
          <w:rFonts w:ascii="Times New Roman" w:hAnsi="Times New Roman"/>
          <w:sz w:val="24"/>
          <w:szCs w:val="24"/>
        </w:rPr>
        <w:t xml:space="preserve">Según </w:t>
      </w:r>
      <w:proofErr w:type="spellStart"/>
      <w:r w:rsidRPr="009E3C04">
        <w:rPr>
          <w:rFonts w:ascii="Times New Roman" w:hAnsi="Times New Roman"/>
          <w:sz w:val="24"/>
          <w:szCs w:val="24"/>
        </w:rPr>
        <w:t>Moscovici</w:t>
      </w:r>
      <w:proofErr w:type="spellEnd"/>
      <w:r w:rsidRPr="009E3C04">
        <w:rPr>
          <w:rFonts w:ascii="Times New Roman" w:hAnsi="Times New Roman"/>
          <w:sz w:val="24"/>
          <w:szCs w:val="24"/>
        </w:rPr>
        <w:t xml:space="preserve">, las RS emergen determinadas por las condiciones en que son pensadas y constituidas, teniendo como denominador el hecho de surgir en momentos de crisis y conflictos. De manera convergente, propone que las representaciones sociales responden a tres necesidades: a) clasificar y comprender acontecimientos complejos y dolorosos; b) justificar acciones planeadas o cometidas contra otros grupos; y c) diferenciar un grupo respecto de los demás existentes, en momentos en que pareciera desvanecerse esa distinción. En suma, causalidad, justificación y diferenciación social. </w:t>
      </w:r>
      <w:proofErr w:type="spellStart"/>
      <w:r w:rsidRPr="009E3C04">
        <w:rPr>
          <w:rFonts w:ascii="Times New Roman" w:hAnsi="Times New Roman"/>
          <w:sz w:val="24"/>
          <w:szCs w:val="24"/>
        </w:rPr>
        <w:t>Moscovici</w:t>
      </w:r>
      <w:proofErr w:type="spellEnd"/>
      <w:r w:rsidRPr="009E3C04">
        <w:rPr>
          <w:rFonts w:ascii="Times New Roman" w:hAnsi="Times New Roman"/>
          <w:sz w:val="24"/>
          <w:szCs w:val="24"/>
        </w:rPr>
        <w:t xml:space="preserve"> infiere tres condiciones de emergencia: la dispersión de la información, la focalización del sujeto individual y colectivo y la presión a la inferencia del objeto socialmente definido (</w:t>
      </w:r>
      <w:proofErr w:type="spellStart"/>
      <w:r w:rsidRPr="009E3C04">
        <w:rPr>
          <w:rFonts w:ascii="Times New Roman" w:hAnsi="Times New Roman"/>
          <w:sz w:val="24"/>
          <w:szCs w:val="24"/>
        </w:rPr>
        <w:t>Tajfel</w:t>
      </w:r>
      <w:proofErr w:type="spellEnd"/>
      <w:r w:rsidRPr="009E3C04">
        <w:rPr>
          <w:rFonts w:ascii="Times New Roman" w:hAnsi="Times New Roman"/>
          <w:sz w:val="24"/>
          <w:szCs w:val="24"/>
        </w:rPr>
        <w:t>, 1999).</w:t>
      </w:r>
    </w:p>
    <w:p w:rsidR="00EB29DE" w:rsidRPr="009E3C04" w:rsidRDefault="00EB29DE" w:rsidP="00F950DA">
      <w:pPr>
        <w:spacing w:line="360" w:lineRule="auto"/>
        <w:jc w:val="both"/>
        <w:rPr>
          <w:rFonts w:ascii="Times New Roman" w:hAnsi="Times New Roman"/>
          <w:sz w:val="24"/>
          <w:szCs w:val="24"/>
        </w:rPr>
      </w:pPr>
      <w:r w:rsidRPr="009E3C04">
        <w:rPr>
          <w:rFonts w:ascii="Times New Roman" w:hAnsi="Times New Roman"/>
          <w:sz w:val="24"/>
          <w:szCs w:val="24"/>
        </w:rPr>
        <w:lastRenderedPageBreak/>
        <w:t xml:space="preserve">El cuidado humano es el objeto de estudio de la </w:t>
      </w:r>
      <w:r w:rsidR="00586AA2">
        <w:rPr>
          <w:rFonts w:ascii="Times New Roman" w:hAnsi="Times New Roman"/>
          <w:sz w:val="24"/>
          <w:szCs w:val="24"/>
        </w:rPr>
        <w:t>e</w:t>
      </w:r>
      <w:r w:rsidRPr="009E3C04">
        <w:rPr>
          <w:rFonts w:ascii="Times New Roman" w:hAnsi="Times New Roman"/>
          <w:sz w:val="24"/>
          <w:szCs w:val="24"/>
        </w:rPr>
        <w:t>nfermería, esto está constituido por acciones transpersonales e intersubjetivas para proteger, mejorar y preservar la humanidad ayudando a la persona a hallar un significado a la enfermedad, sufrimiento, dolor y existencia y ayudar a otro a adquirir autocontrol, autoconocimiento y auto curación. Sin embargo</w:t>
      </w:r>
      <w:r w:rsidR="00586AA2">
        <w:rPr>
          <w:rFonts w:ascii="Times New Roman" w:hAnsi="Times New Roman"/>
          <w:sz w:val="24"/>
          <w:szCs w:val="24"/>
        </w:rPr>
        <w:t>,</w:t>
      </w:r>
      <w:r w:rsidRPr="009E3C04">
        <w:rPr>
          <w:rFonts w:ascii="Times New Roman" w:hAnsi="Times New Roman"/>
          <w:sz w:val="24"/>
          <w:szCs w:val="24"/>
        </w:rPr>
        <w:t xml:space="preserve"> las instituciones hospitalarias impregnadas del modelo biomédico y curativo, reducen lo humano a lo biológico alejando el trabajo de las enfermeras(os) de su visión humanista y holística del cuidado (Watson, 2010).</w:t>
      </w:r>
    </w:p>
    <w:p w:rsidR="00EB29DE" w:rsidRPr="009E3C04" w:rsidRDefault="00EB29DE" w:rsidP="00F950DA">
      <w:pPr>
        <w:spacing w:line="360" w:lineRule="auto"/>
        <w:jc w:val="both"/>
        <w:rPr>
          <w:rFonts w:ascii="Times New Roman" w:hAnsi="Times New Roman"/>
          <w:sz w:val="24"/>
          <w:szCs w:val="24"/>
        </w:rPr>
      </w:pPr>
      <w:r w:rsidRPr="009E3C04">
        <w:rPr>
          <w:rFonts w:ascii="Times New Roman" w:hAnsi="Times New Roman"/>
          <w:sz w:val="24"/>
          <w:szCs w:val="24"/>
        </w:rPr>
        <w:t>Las instituciones hospitalarias como subsistemas sociales, cumplen la función de socializar a los individuos con pautas, normas establecidas, adaptándolos e integrándolos al sistema, de esta forma el cuidado holístico se va dificultado por las múltiples tareas delegad</w:t>
      </w:r>
      <w:r w:rsidR="00586AA2">
        <w:rPr>
          <w:rFonts w:ascii="Times New Roman" w:hAnsi="Times New Roman"/>
          <w:sz w:val="24"/>
          <w:szCs w:val="24"/>
        </w:rPr>
        <w:t>a</w:t>
      </w:r>
      <w:r w:rsidRPr="009E3C04">
        <w:rPr>
          <w:rFonts w:ascii="Times New Roman" w:hAnsi="Times New Roman"/>
          <w:sz w:val="24"/>
          <w:szCs w:val="24"/>
        </w:rPr>
        <w:t>s de tipo biomédic</w:t>
      </w:r>
      <w:r w:rsidR="00586AA2">
        <w:rPr>
          <w:rFonts w:ascii="Times New Roman" w:hAnsi="Times New Roman"/>
          <w:sz w:val="24"/>
          <w:szCs w:val="24"/>
        </w:rPr>
        <w:t>o</w:t>
      </w:r>
      <w:r w:rsidRPr="009E3C04">
        <w:rPr>
          <w:rFonts w:ascii="Times New Roman" w:hAnsi="Times New Roman"/>
          <w:sz w:val="24"/>
          <w:szCs w:val="24"/>
        </w:rPr>
        <w:t xml:space="preserve"> quedando relegado a acciones como la comunicación eficaz y el interactuar con el paciente y familia en forma cercana</w:t>
      </w:r>
      <w:r w:rsidR="00586AA2">
        <w:rPr>
          <w:rFonts w:ascii="Times New Roman" w:hAnsi="Times New Roman"/>
          <w:sz w:val="24"/>
          <w:szCs w:val="24"/>
        </w:rPr>
        <w:t>,</w:t>
      </w:r>
      <w:r w:rsidRPr="009E3C04">
        <w:rPr>
          <w:rFonts w:ascii="Times New Roman" w:hAnsi="Times New Roman"/>
          <w:sz w:val="24"/>
          <w:szCs w:val="24"/>
        </w:rPr>
        <w:t xml:space="preserve"> denominado por Watson cuidado transpersonal</w:t>
      </w:r>
      <w:r w:rsidR="00586AA2">
        <w:rPr>
          <w:rFonts w:ascii="Times New Roman" w:hAnsi="Times New Roman"/>
          <w:sz w:val="24"/>
          <w:szCs w:val="24"/>
        </w:rPr>
        <w:t xml:space="preserve"> en</w:t>
      </w:r>
      <w:r w:rsidRPr="009E3C04">
        <w:rPr>
          <w:rFonts w:ascii="Times New Roman" w:hAnsi="Times New Roman"/>
          <w:sz w:val="24"/>
          <w:szCs w:val="24"/>
        </w:rPr>
        <w:t xml:space="preserve"> dichas acciones valorizadas por los sujetos de cuidado (Watson, 2010).</w:t>
      </w:r>
    </w:p>
    <w:p w:rsidR="00EB29DE" w:rsidRPr="009E3C04" w:rsidRDefault="00EB29DE" w:rsidP="00F950DA">
      <w:pPr>
        <w:spacing w:line="360" w:lineRule="auto"/>
        <w:jc w:val="both"/>
        <w:rPr>
          <w:rFonts w:ascii="Times New Roman" w:hAnsi="Times New Roman"/>
          <w:sz w:val="24"/>
          <w:szCs w:val="24"/>
        </w:rPr>
      </w:pPr>
      <w:r w:rsidRPr="009E3C04">
        <w:rPr>
          <w:rFonts w:ascii="Times New Roman" w:hAnsi="Times New Roman"/>
          <w:sz w:val="24"/>
          <w:szCs w:val="24"/>
        </w:rPr>
        <w:t>El concepto de</w:t>
      </w:r>
      <w:r w:rsidR="004F6EE9">
        <w:rPr>
          <w:rFonts w:ascii="Times New Roman" w:hAnsi="Times New Roman"/>
          <w:sz w:val="24"/>
          <w:szCs w:val="24"/>
        </w:rPr>
        <w:t xml:space="preserve"> “</w:t>
      </w:r>
      <w:r w:rsidRPr="009E3C04">
        <w:rPr>
          <w:rFonts w:ascii="Times New Roman" w:hAnsi="Times New Roman"/>
          <w:sz w:val="24"/>
          <w:szCs w:val="24"/>
        </w:rPr>
        <w:t>cuidados integrales</w:t>
      </w:r>
      <w:r w:rsidR="004F6EE9">
        <w:rPr>
          <w:rFonts w:ascii="Times New Roman" w:hAnsi="Times New Roman"/>
          <w:sz w:val="24"/>
          <w:szCs w:val="24"/>
        </w:rPr>
        <w:t>”</w:t>
      </w:r>
      <w:r w:rsidRPr="009E3C04">
        <w:rPr>
          <w:rFonts w:ascii="Times New Roman" w:hAnsi="Times New Roman"/>
          <w:sz w:val="24"/>
          <w:szCs w:val="24"/>
        </w:rPr>
        <w:t xml:space="preserve"> implica que al cuidar hay que atender a la persona en su globalidad, contemplando tanto </w:t>
      </w:r>
      <w:r w:rsidR="00586AA2">
        <w:rPr>
          <w:rFonts w:ascii="Times New Roman" w:hAnsi="Times New Roman"/>
          <w:sz w:val="24"/>
          <w:szCs w:val="24"/>
        </w:rPr>
        <w:t>sus</w:t>
      </w:r>
      <w:r w:rsidRPr="009E3C04">
        <w:rPr>
          <w:rFonts w:ascii="Times New Roman" w:hAnsi="Times New Roman"/>
          <w:sz w:val="24"/>
          <w:szCs w:val="24"/>
        </w:rPr>
        <w:t xml:space="preserve"> aspectos físicos como psíquicos. </w:t>
      </w:r>
      <w:r w:rsidR="00586AA2">
        <w:rPr>
          <w:rFonts w:ascii="Times New Roman" w:hAnsi="Times New Roman"/>
          <w:sz w:val="24"/>
          <w:szCs w:val="24"/>
        </w:rPr>
        <w:t>Al tener</w:t>
      </w:r>
      <w:r w:rsidRPr="009E3C04">
        <w:rPr>
          <w:rFonts w:ascii="Times New Roman" w:hAnsi="Times New Roman"/>
          <w:sz w:val="24"/>
          <w:szCs w:val="24"/>
        </w:rPr>
        <w:t xml:space="preserve"> presente que la alteración o desarmonía en cualquiera de sus dimensiones (biológico, psicológica, social, espiritual y unitaria) afectar</w:t>
      </w:r>
      <w:r w:rsidR="00586AA2">
        <w:rPr>
          <w:rFonts w:ascii="Times New Roman" w:hAnsi="Times New Roman"/>
          <w:sz w:val="24"/>
          <w:szCs w:val="24"/>
        </w:rPr>
        <w:t>á</w:t>
      </w:r>
      <w:r w:rsidRPr="009E3C04">
        <w:rPr>
          <w:rFonts w:ascii="Times New Roman" w:hAnsi="Times New Roman"/>
          <w:sz w:val="24"/>
          <w:szCs w:val="24"/>
        </w:rPr>
        <w:t xml:space="preserve"> en mayor o menor grado a las restantes, es obvia la necesidad de cuidar desde una perspectiva global e integral. Cabe resaltar también la importancia de que los cuidados vayan orientados principalmente a la salud. El objetivo fundamental de la enfermería debe ser el fomento a la salud y la prevención de la enfermedad. Cuando esto ya no sea posible, los cuidados deben de ser dirigidos hacia la resolución del problema y la rehabilitación o fomento de conductas adaptivas, o hacia la ayuda al </w:t>
      </w:r>
      <w:r w:rsidR="004F6EE9">
        <w:rPr>
          <w:rFonts w:ascii="Times New Roman" w:hAnsi="Times New Roman"/>
          <w:sz w:val="24"/>
          <w:szCs w:val="24"/>
        </w:rPr>
        <w:t>“</w:t>
      </w:r>
      <w:r w:rsidRPr="009E3C04">
        <w:rPr>
          <w:rFonts w:ascii="Times New Roman" w:hAnsi="Times New Roman"/>
          <w:sz w:val="24"/>
          <w:szCs w:val="24"/>
        </w:rPr>
        <w:t>bien morir</w:t>
      </w:r>
      <w:r w:rsidR="004F6EE9">
        <w:rPr>
          <w:rFonts w:ascii="Times New Roman" w:hAnsi="Times New Roman"/>
          <w:sz w:val="24"/>
          <w:szCs w:val="24"/>
        </w:rPr>
        <w:t>”</w:t>
      </w:r>
      <w:r w:rsidRPr="009E3C04">
        <w:rPr>
          <w:rFonts w:ascii="Times New Roman" w:hAnsi="Times New Roman"/>
          <w:sz w:val="24"/>
          <w:szCs w:val="24"/>
        </w:rPr>
        <w:t xml:space="preserve"> de la persona (Novel, 2005).</w:t>
      </w:r>
    </w:p>
    <w:p w:rsidR="00EB29DE" w:rsidRPr="009E3C04" w:rsidRDefault="00EB29DE" w:rsidP="00F950DA">
      <w:pPr>
        <w:spacing w:line="360" w:lineRule="auto"/>
        <w:jc w:val="both"/>
        <w:rPr>
          <w:rFonts w:ascii="Times New Roman" w:hAnsi="Times New Roman"/>
          <w:sz w:val="24"/>
          <w:szCs w:val="24"/>
        </w:rPr>
      </w:pPr>
      <w:r w:rsidRPr="009E3C04">
        <w:rPr>
          <w:rFonts w:ascii="Times New Roman" w:hAnsi="Times New Roman"/>
          <w:sz w:val="24"/>
          <w:szCs w:val="24"/>
        </w:rPr>
        <w:t xml:space="preserve">Los modelos y teorías de enfermería se fundamentan en una visión humanista del cuidado, por ejemplo Watson refiere que el cuidado es para la enfermería su razón moral, no es un procedimiento o una acción, el cuidar es un proceso interconectado, intersubjetivo, de sensaciones compartidas entre la enfermera(o) y </w:t>
      </w:r>
      <w:r w:rsidR="00586AA2">
        <w:rPr>
          <w:rFonts w:ascii="Times New Roman" w:hAnsi="Times New Roman"/>
          <w:sz w:val="24"/>
          <w:szCs w:val="24"/>
        </w:rPr>
        <w:t xml:space="preserve">el </w:t>
      </w:r>
      <w:r w:rsidRPr="009E3C04">
        <w:rPr>
          <w:rFonts w:ascii="Times New Roman" w:hAnsi="Times New Roman"/>
          <w:sz w:val="24"/>
          <w:szCs w:val="24"/>
        </w:rPr>
        <w:t xml:space="preserve">sujeto de cuidado. El cuidado humano debe basarse en la reciprocidad y debe tener una calidad única y auténtica. La enfermera(o) es la llamada a ayudar al paciente a aumentar su armonía dentro de la mente, del cuerpo y del alma, para generar procesos de conocimiento de sí mismo. Desde este punto de vista, el </w:t>
      </w:r>
      <w:r w:rsidRPr="009E3C04">
        <w:rPr>
          <w:rFonts w:ascii="Times New Roman" w:hAnsi="Times New Roman"/>
          <w:sz w:val="24"/>
          <w:szCs w:val="24"/>
        </w:rPr>
        <w:lastRenderedPageBreak/>
        <w:t>cuidado no s</w:t>
      </w:r>
      <w:r w:rsidR="00586AA2">
        <w:rPr>
          <w:rFonts w:ascii="Times New Roman" w:hAnsi="Times New Roman"/>
          <w:sz w:val="24"/>
          <w:szCs w:val="24"/>
        </w:rPr>
        <w:t>ó</w:t>
      </w:r>
      <w:r w:rsidRPr="009E3C04">
        <w:rPr>
          <w:rFonts w:ascii="Times New Roman" w:hAnsi="Times New Roman"/>
          <w:sz w:val="24"/>
          <w:szCs w:val="24"/>
        </w:rPr>
        <w:t>lo requiere que la enfermera(o) sea científica, académica y clínica, sino también un agente humanitario y moral, como copart</w:t>
      </w:r>
      <w:r w:rsidR="00586AA2">
        <w:rPr>
          <w:rFonts w:ascii="Times New Roman" w:hAnsi="Times New Roman"/>
          <w:sz w:val="24"/>
          <w:szCs w:val="24"/>
        </w:rPr>
        <w:t>í</w:t>
      </w:r>
      <w:r w:rsidRPr="009E3C04">
        <w:rPr>
          <w:rFonts w:ascii="Times New Roman" w:hAnsi="Times New Roman"/>
          <w:sz w:val="24"/>
          <w:szCs w:val="24"/>
        </w:rPr>
        <w:t>cipe en las transacciones de cuidados humanos (Watson, 2010).</w:t>
      </w:r>
    </w:p>
    <w:p w:rsidR="00F950DA" w:rsidRDefault="00EB29DE" w:rsidP="00F950DA">
      <w:pPr>
        <w:spacing w:line="360" w:lineRule="auto"/>
        <w:jc w:val="both"/>
        <w:rPr>
          <w:rFonts w:ascii="Times New Roman" w:hAnsi="Times New Roman"/>
          <w:sz w:val="24"/>
          <w:szCs w:val="24"/>
        </w:rPr>
      </w:pPr>
      <w:r w:rsidRPr="009E3C04">
        <w:rPr>
          <w:rFonts w:ascii="Times New Roman" w:hAnsi="Times New Roman"/>
          <w:sz w:val="24"/>
          <w:szCs w:val="24"/>
        </w:rPr>
        <w:t>A través de estudios transculturales</w:t>
      </w:r>
      <w:r w:rsidR="00586AA2">
        <w:rPr>
          <w:rFonts w:ascii="Times New Roman" w:hAnsi="Times New Roman"/>
          <w:sz w:val="24"/>
          <w:szCs w:val="24"/>
        </w:rPr>
        <w:t>,</w:t>
      </w:r>
      <w:r w:rsidRPr="009E3C04">
        <w:rPr>
          <w:rFonts w:ascii="Times New Roman" w:hAnsi="Times New Roman"/>
          <w:sz w:val="24"/>
          <w:szCs w:val="24"/>
        </w:rPr>
        <w:t xml:space="preserve"> </w:t>
      </w:r>
      <w:proofErr w:type="spellStart"/>
      <w:r w:rsidRPr="009E3C04">
        <w:rPr>
          <w:rFonts w:ascii="Times New Roman" w:hAnsi="Times New Roman"/>
          <w:sz w:val="24"/>
          <w:szCs w:val="24"/>
        </w:rPr>
        <w:t>Leininger</w:t>
      </w:r>
      <w:proofErr w:type="spellEnd"/>
      <w:r w:rsidRPr="009E3C04">
        <w:rPr>
          <w:rFonts w:ascii="Times New Roman" w:hAnsi="Times New Roman"/>
          <w:sz w:val="24"/>
          <w:szCs w:val="24"/>
        </w:rPr>
        <w:t xml:space="preserve"> realiza los primeros intentos para clarificar y conceptualizar la noción del cuidado: el cuidado es para enfermería el dominio central del cuerpo de conocimiento y las prácticas. Afirma que el constructo cuidado se ha manifestado durante millones de años como fundamental en el crecimiento y supervivencia de los seres humanos. El cuidado permite a la especie humana vivir y sobrevivir bajo las más adversas condiciones ambientales, sociales, económicas y políticas. Los antecedentes del cuidado ya se remontaban a la mitología romana, en que el cuidado es quien crea al hombre y lo protege. De esto se deriva que la acción de cuidar es, entonces, algo propio del ser humano y revela su íntima constitución. </w:t>
      </w:r>
      <w:proofErr w:type="spellStart"/>
      <w:r w:rsidRPr="009E3C04">
        <w:rPr>
          <w:rFonts w:ascii="Times New Roman" w:hAnsi="Times New Roman"/>
          <w:sz w:val="24"/>
          <w:szCs w:val="24"/>
        </w:rPr>
        <w:t>Leininger</w:t>
      </w:r>
      <w:proofErr w:type="spellEnd"/>
      <w:r w:rsidRPr="009E3C04">
        <w:rPr>
          <w:rFonts w:ascii="Times New Roman" w:hAnsi="Times New Roman"/>
          <w:sz w:val="24"/>
          <w:szCs w:val="24"/>
        </w:rPr>
        <w:t xml:space="preserve"> considera que el cuidado es de carácter universal</w:t>
      </w:r>
      <w:r w:rsidR="00586AA2">
        <w:rPr>
          <w:rFonts w:ascii="Times New Roman" w:hAnsi="Times New Roman"/>
          <w:sz w:val="24"/>
          <w:szCs w:val="24"/>
        </w:rPr>
        <w:t>,</w:t>
      </w:r>
      <w:r w:rsidRPr="009E3C04">
        <w:rPr>
          <w:rFonts w:ascii="Times New Roman" w:hAnsi="Times New Roman"/>
          <w:sz w:val="24"/>
          <w:szCs w:val="24"/>
        </w:rPr>
        <w:t xml:space="preserve"> pero son los procesos, métodos y técnicas con los que se desarrollan los que varían culturalmente, es así que en la cultura anglosajona se distingue entre los términos de </w:t>
      </w:r>
      <w:r w:rsidR="004F6EE9">
        <w:rPr>
          <w:rFonts w:ascii="Times New Roman" w:hAnsi="Times New Roman"/>
          <w:sz w:val="24"/>
          <w:szCs w:val="24"/>
        </w:rPr>
        <w:t>“</w:t>
      </w:r>
      <w:proofErr w:type="spellStart"/>
      <w:r w:rsidRPr="009E3C04">
        <w:rPr>
          <w:rFonts w:ascii="Times New Roman" w:hAnsi="Times New Roman"/>
          <w:sz w:val="24"/>
          <w:szCs w:val="24"/>
        </w:rPr>
        <w:t>careí</w:t>
      </w:r>
      <w:proofErr w:type="spellEnd"/>
      <w:r w:rsidR="004F6EE9">
        <w:rPr>
          <w:rFonts w:ascii="Times New Roman" w:hAnsi="Times New Roman"/>
          <w:sz w:val="24"/>
          <w:szCs w:val="24"/>
        </w:rPr>
        <w:t>”</w:t>
      </w:r>
      <w:r w:rsidRPr="009E3C04">
        <w:rPr>
          <w:rFonts w:ascii="Times New Roman" w:hAnsi="Times New Roman"/>
          <w:sz w:val="24"/>
          <w:szCs w:val="24"/>
        </w:rPr>
        <w:t xml:space="preserve"> y </w:t>
      </w:r>
      <w:r w:rsidR="004F6EE9">
        <w:rPr>
          <w:rFonts w:ascii="Times New Roman" w:hAnsi="Times New Roman"/>
          <w:sz w:val="24"/>
          <w:szCs w:val="24"/>
        </w:rPr>
        <w:t>“</w:t>
      </w:r>
      <w:proofErr w:type="spellStart"/>
      <w:r w:rsidRPr="009E3C04">
        <w:rPr>
          <w:rFonts w:ascii="Times New Roman" w:hAnsi="Times New Roman"/>
          <w:sz w:val="24"/>
          <w:szCs w:val="24"/>
        </w:rPr>
        <w:t>caring</w:t>
      </w:r>
      <w:proofErr w:type="spellEnd"/>
      <w:r w:rsidR="004F6EE9">
        <w:rPr>
          <w:rFonts w:ascii="Times New Roman" w:hAnsi="Times New Roman"/>
          <w:sz w:val="24"/>
          <w:szCs w:val="24"/>
        </w:rPr>
        <w:t>”</w:t>
      </w:r>
      <w:r w:rsidRPr="009E3C04">
        <w:rPr>
          <w:rFonts w:ascii="Times New Roman" w:hAnsi="Times New Roman"/>
          <w:sz w:val="24"/>
          <w:szCs w:val="24"/>
        </w:rPr>
        <w:t xml:space="preserve">, </w:t>
      </w:r>
      <w:r w:rsidR="004F6EE9">
        <w:rPr>
          <w:rFonts w:ascii="Times New Roman" w:hAnsi="Times New Roman"/>
          <w:sz w:val="24"/>
          <w:szCs w:val="24"/>
        </w:rPr>
        <w:t>“</w:t>
      </w:r>
      <w:proofErr w:type="spellStart"/>
      <w:r w:rsidRPr="009E3C04">
        <w:rPr>
          <w:rFonts w:ascii="Times New Roman" w:hAnsi="Times New Roman"/>
          <w:sz w:val="24"/>
          <w:szCs w:val="24"/>
        </w:rPr>
        <w:t>careî</w:t>
      </w:r>
      <w:proofErr w:type="spellEnd"/>
      <w:r w:rsidR="004F6EE9">
        <w:rPr>
          <w:rFonts w:ascii="Times New Roman" w:hAnsi="Times New Roman"/>
          <w:sz w:val="24"/>
          <w:szCs w:val="24"/>
        </w:rPr>
        <w:t>”</w:t>
      </w:r>
      <w:r w:rsidRPr="009E3C04">
        <w:rPr>
          <w:rFonts w:ascii="Times New Roman" w:hAnsi="Times New Roman"/>
          <w:sz w:val="24"/>
          <w:szCs w:val="24"/>
        </w:rPr>
        <w:t xml:space="preserve"> es la acción de cuidar y </w:t>
      </w:r>
      <w:r w:rsidR="004F6EE9">
        <w:rPr>
          <w:rFonts w:ascii="Times New Roman" w:hAnsi="Times New Roman"/>
          <w:sz w:val="24"/>
          <w:szCs w:val="24"/>
        </w:rPr>
        <w:t>“</w:t>
      </w:r>
      <w:proofErr w:type="spellStart"/>
      <w:r w:rsidRPr="009E3C04">
        <w:rPr>
          <w:rFonts w:ascii="Times New Roman" w:hAnsi="Times New Roman"/>
          <w:sz w:val="24"/>
          <w:szCs w:val="24"/>
        </w:rPr>
        <w:t>caring</w:t>
      </w:r>
      <w:proofErr w:type="spellEnd"/>
      <w:r w:rsidR="004F6EE9">
        <w:rPr>
          <w:rFonts w:ascii="Times New Roman" w:hAnsi="Times New Roman"/>
          <w:sz w:val="24"/>
          <w:szCs w:val="24"/>
        </w:rPr>
        <w:t>”</w:t>
      </w:r>
      <w:r w:rsidRPr="009E3C04">
        <w:rPr>
          <w:rFonts w:ascii="Times New Roman" w:hAnsi="Times New Roman"/>
          <w:sz w:val="24"/>
          <w:szCs w:val="24"/>
        </w:rPr>
        <w:t xml:space="preserve"> incorpora además un sentido e intencionalidad humanitaria en enfermería (Watson, 2010).</w:t>
      </w:r>
    </w:p>
    <w:p w:rsidR="00EB29DE" w:rsidRPr="009E3C04" w:rsidRDefault="00EB29DE" w:rsidP="00F950DA">
      <w:pPr>
        <w:spacing w:line="360" w:lineRule="auto"/>
        <w:jc w:val="both"/>
        <w:rPr>
          <w:rFonts w:ascii="Times New Roman" w:hAnsi="Times New Roman"/>
          <w:sz w:val="24"/>
          <w:szCs w:val="24"/>
        </w:rPr>
      </w:pPr>
      <w:r w:rsidRPr="009E3C04">
        <w:rPr>
          <w:rFonts w:ascii="Times New Roman" w:hAnsi="Times New Roman"/>
          <w:sz w:val="24"/>
          <w:szCs w:val="24"/>
        </w:rPr>
        <w:t xml:space="preserve">Otro aspecto a considerar por teóricos de enfermería como </w:t>
      </w:r>
      <w:proofErr w:type="spellStart"/>
      <w:r w:rsidRPr="009E3C04">
        <w:rPr>
          <w:rFonts w:ascii="Times New Roman" w:hAnsi="Times New Roman"/>
          <w:sz w:val="24"/>
          <w:szCs w:val="24"/>
        </w:rPr>
        <w:t>Leininger</w:t>
      </w:r>
      <w:proofErr w:type="spellEnd"/>
      <w:r w:rsidRPr="009E3C04">
        <w:rPr>
          <w:rFonts w:ascii="Times New Roman" w:hAnsi="Times New Roman"/>
          <w:sz w:val="24"/>
          <w:szCs w:val="24"/>
        </w:rPr>
        <w:t xml:space="preserve"> es establecer la diferencia que existe entre curación y cuidados</w:t>
      </w:r>
      <w:r w:rsidR="0000485B">
        <w:rPr>
          <w:rFonts w:ascii="Times New Roman" w:hAnsi="Times New Roman"/>
          <w:sz w:val="24"/>
          <w:szCs w:val="24"/>
        </w:rPr>
        <w:t>,</w:t>
      </w:r>
      <w:r w:rsidRPr="009E3C04">
        <w:rPr>
          <w:rFonts w:ascii="Times New Roman" w:hAnsi="Times New Roman"/>
          <w:sz w:val="24"/>
          <w:szCs w:val="24"/>
        </w:rPr>
        <w:t xml:space="preserve"> donde agrega: los procesos de curar y cuidar presentan diferencias en su esencia y en sus características principales; no puede existir curación sin cuidados</w:t>
      </w:r>
      <w:r w:rsidR="0000485B">
        <w:rPr>
          <w:rFonts w:ascii="Times New Roman" w:hAnsi="Times New Roman"/>
          <w:sz w:val="24"/>
          <w:szCs w:val="24"/>
        </w:rPr>
        <w:t>,</w:t>
      </w:r>
      <w:r w:rsidRPr="009E3C04">
        <w:rPr>
          <w:rFonts w:ascii="Times New Roman" w:hAnsi="Times New Roman"/>
          <w:sz w:val="24"/>
          <w:szCs w:val="24"/>
        </w:rPr>
        <w:t xml:space="preserve"> pero puede</w:t>
      </w:r>
      <w:r w:rsidR="0000485B">
        <w:rPr>
          <w:rFonts w:ascii="Times New Roman" w:hAnsi="Times New Roman"/>
          <w:sz w:val="24"/>
          <w:szCs w:val="24"/>
        </w:rPr>
        <w:t>n</w:t>
      </w:r>
      <w:r w:rsidRPr="009E3C04">
        <w:rPr>
          <w:rFonts w:ascii="Times New Roman" w:hAnsi="Times New Roman"/>
          <w:sz w:val="24"/>
          <w:szCs w:val="24"/>
        </w:rPr>
        <w:t xml:space="preserve"> existir cuidados sin curación. Las diferencias ontológicas entre las actividades de curar y las de cuidar, de acuerdo a Medina, se basan en la disimilitud de la perspectiva epistemológica y filosófica de la que ambas parten. Los aspectos biomédicos y curativos se basan en una perspectiva analítica, empírica y experimental, reduciendo lo humano a lo biológico, el ser humano es una enfermedad u objeto de estudio (Watson, 2010).</w:t>
      </w:r>
    </w:p>
    <w:p w:rsidR="00EB29DE" w:rsidRPr="009E3C04" w:rsidRDefault="00EB29DE" w:rsidP="00F950DA">
      <w:pPr>
        <w:spacing w:line="360" w:lineRule="auto"/>
        <w:jc w:val="both"/>
        <w:rPr>
          <w:rFonts w:ascii="Times New Roman" w:hAnsi="Times New Roman"/>
          <w:sz w:val="24"/>
          <w:szCs w:val="24"/>
        </w:rPr>
      </w:pPr>
      <w:r w:rsidRPr="009E3C04">
        <w:rPr>
          <w:rFonts w:ascii="Times New Roman" w:hAnsi="Times New Roman"/>
          <w:sz w:val="24"/>
          <w:szCs w:val="24"/>
        </w:rPr>
        <w:t xml:space="preserve">En cambio, el cuidado de origen ancestral tiene una mirada diferente, ve al sujeto como enfermo-sujeto, antes que su enfermedad-objeto, permitiendo que el sufrimiento que puede ser aliviado no sea ocultado en la profundidad biológica del organismo. Los cuidados reducen las distancias entre los tratamientos y el sentido de la enfermedad, por lo cual enfermería se basa en una visión holística, biopsicosocial, centrándose en las respuestas a </w:t>
      </w:r>
      <w:r w:rsidRPr="009E3C04">
        <w:rPr>
          <w:rFonts w:ascii="Times New Roman" w:hAnsi="Times New Roman"/>
          <w:sz w:val="24"/>
          <w:szCs w:val="24"/>
        </w:rPr>
        <w:lastRenderedPageBreak/>
        <w:t xml:space="preserve">los procesos mórbidos y de salud. Otros autores como </w:t>
      </w:r>
      <w:proofErr w:type="spellStart"/>
      <w:r w:rsidRPr="009E3C04">
        <w:rPr>
          <w:rFonts w:ascii="Times New Roman" w:hAnsi="Times New Roman"/>
          <w:sz w:val="24"/>
          <w:szCs w:val="24"/>
        </w:rPr>
        <w:t>Colliere</w:t>
      </w:r>
      <w:proofErr w:type="spellEnd"/>
      <w:r w:rsidRPr="009E3C04">
        <w:rPr>
          <w:rFonts w:ascii="Times New Roman" w:hAnsi="Times New Roman"/>
          <w:sz w:val="24"/>
          <w:szCs w:val="24"/>
        </w:rPr>
        <w:t xml:space="preserve">, establecen que este saber ancestral de enfermería, ha estado oculto por la hegemonía </w:t>
      </w:r>
      <w:r w:rsidR="0000485B">
        <w:rPr>
          <w:rFonts w:ascii="Times New Roman" w:hAnsi="Times New Roman"/>
          <w:sz w:val="24"/>
          <w:szCs w:val="24"/>
        </w:rPr>
        <w:t>de</w:t>
      </w:r>
      <w:r w:rsidRPr="009E3C04">
        <w:rPr>
          <w:rFonts w:ascii="Times New Roman" w:hAnsi="Times New Roman"/>
          <w:sz w:val="24"/>
          <w:szCs w:val="24"/>
        </w:rPr>
        <w:t xml:space="preserve"> la racionalidad técnica, encarnada en el saber médico, que ha prevalecido en los sistemas de salud. De acuerdo a esta autora</w:t>
      </w:r>
      <w:r w:rsidR="0000485B">
        <w:rPr>
          <w:rFonts w:ascii="Times New Roman" w:hAnsi="Times New Roman"/>
          <w:sz w:val="24"/>
          <w:szCs w:val="24"/>
        </w:rPr>
        <w:t>,</w:t>
      </w:r>
      <w:r w:rsidRPr="009E3C04">
        <w:rPr>
          <w:rFonts w:ascii="Times New Roman" w:hAnsi="Times New Roman"/>
          <w:sz w:val="24"/>
          <w:szCs w:val="24"/>
        </w:rPr>
        <w:t xml:space="preserve"> enfermería viene desarrollando tres tipos de actividades diferentes dentro de estas instituciones: las actividades que dependen directamente de la decisión e iniciativa de la enfermera (Watson, 2010).</w:t>
      </w:r>
    </w:p>
    <w:p w:rsidR="00EB29DE" w:rsidRPr="009E3C04" w:rsidRDefault="00EB29DE" w:rsidP="00F950DA">
      <w:pPr>
        <w:spacing w:line="360" w:lineRule="auto"/>
        <w:jc w:val="both"/>
        <w:rPr>
          <w:rFonts w:ascii="Times New Roman" w:hAnsi="Times New Roman"/>
          <w:sz w:val="24"/>
          <w:szCs w:val="24"/>
        </w:rPr>
      </w:pPr>
      <w:r w:rsidRPr="009E3C04">
        <w:rPr>
          <w:rFonts w:ascii="Times New Roman" w:hAnsi="Times New Roman"/>
          <w:sz w:val="24"/>
          <w:szCs w:val="24"/>
        </w:rPr>
        <w:t>En contraparte</w:t>
      </w:r>
      <w:r w:rsidR="0000485B">
        <w:rPr>
          <w:rFonts w:ascii="Times New Roman" w:hAnsi="Times New Roman"/>
          <w:sz w:val="24"/>
          <w:szCs w:val="24"/>
        </w:rPr>
        <w:t>,</w:t>
      </w:r>
      <w:r w:rsidRPr="009E3C04">
        <w:rPr>
          <w:rFonts w:ascii="Times New Roman" w:hAnsi="Times New Roman"/>
          <w:sz w:val="24"/>
          <w:szCs w:val="24"/>
        </w:rPr>
        <w:t xml:space="preserve"> la visión humanista del cuidado de Watson nos habla de la importancia de la visión de los cuidados de Enfermería en los sistemas hospitalarios</w:t>
      </w:r>
      <w:r w:rsidR="0000485B">
        <w:rPr>
          <w:rFonts w:ascii="Times New Roman" w:hAnsi="Times New Roman"/>
          <w:sz w:val="24"/>
          <w:szCs w:val="24"/>
        </w:rPr>
        <w:t>;</w:t>
      </w:r>
      <w:r w:rsidRPr="009E3C04">
        <w:rPr>
          <w:rFonts w:ascii="Times New Roman" w:hAnsi="Times New Roman"/>
          <w:sz w:val="24"/>
          <w:szCs w:val="24"/>
        </w:rPr>
        <w:t xml:space="preserve"> el cuidado debe adquirir una dimensión profunda que va más allá de una simple técnica, de planificar una atención, de recibir un turno o la de una educación rutinaria día a día; es estar ahí con el otro, es compartir sus sentimientos y sus emociones (Watson, 2010).</w:t>
      </w:r>
    </w:p>
    <w:p w:rsidR="00EB29DE" w:rsidRPr="009E3C04" w:rsidRDefault="00EB29DE" w:rsidP="00F950DA">
      <w:pPr>
        <w:spacing w:after="0" w:line="360" w:lineRule="auto"/>
        <w:jc w:val="both"/>
        <w:rPr>
          <w:rFonts w:ascii="Times New Roman" w:eastAsia="Times New Roman" w:hAnsi="Times New Roman"/>
          <w:b/>
          <w:bCs/>
          <w:color w:val="000000"/>
          <w:sz w:val="24"/>
          <w:szCs w:val="24"/>
          <w:lang w:eastAsia="es-MX"/>
        </w:rPr>
      </w:pPr>
      <w:r w:rsidRPr="009E3C04">
        <w:rPr>
          <w:rFonts w:ascii="Times New Roman" w:eastAsia="Times New Roman" w:hAnsi="Times New Roman"/>
          <w:color w:val="000000"/>
          <w:sz w:val="24"/>
          <w:szCs w:val="24"/>
          <w:lang w:eastAsia="es-MX"/>
        </w:rPr>
        <w:t xml:space="preserve">Otro aspecto importante que se debe de tomar en cuenta en el cuidado es la perspectiva de género. La disciplina que primero utilizó la categoría género para establecer una diferencia con el sexo fue la psicología, en su vertiente médica. Robert </w:t>
      </w:r>
      <w:proofErr w:type="spellStart"/>
      <w:r w:rsidRPr="009E3C04">
        <w:rPr>
          <w:rFonts w:ascii="Times New Roman" w:eastAsia="Times New Roman" w:hAnsi="Times New Roman"/>
          <w:color w:val="000000"/>
          <w:sz w:val="24"/>
          <w:szCs w:val="24"/>
          <w:lang w:eastAsia="es-MX"/>
        </w:rPr>
        <w:t>Stoller</w:t>
      </w:r>
      <w:proofErr w:type="spellEnd"/>
      <w:r w:rsidRPr="009E3C04">
        <w:rPr>
          <w:rFonts w:ascii="Times New Roman" w:eastAsia="Times New Roman" w:hAnsi="Times New Roman"/>
          <w:color w:val="000000"/>
          <w:sz w:val="24"/>
          <w:szCs w:val="24"/>
          <w:lang w:eastAsia="es-MX"/>
        </w:rPr>
        <w:t xml:space="preserve"> (</w:t>
      </w:r>
      <w:r w:rsidRPr="009E3C04">
        <w:rPr>
          <w:rFonts w:ascii="Times New Roman" w:eastAsia="Times New Roman" w:hAnsi="Times New Roman"/>
          <w:i/>
          <w:iCs/>
          <w:color w:val="000000"/>
          <w:sz w:val="24"/>
          <w:szCs w:val="24"/>
          <w:lang w:eastAsia="es-MX"/>
        </w:rPr>
        <w:t xml:space="preserve">Sex and </w:t>
      </w:r>
      <w:proofErr w:type="spellStart"/>
      <w:r w:rsidRPr="009E3C04">
        <w:rPr>
          <w:rFonts w:ascii="Times New Roman" w:eastAsia="Times New Roman" w:hAnsi="Times New Roman"/>
          <w:i/>
          <w:iCs/>
          <w:color w:val="000000"/>
          <w:sz w:val="24"/>
          <w:szCs w:val="24"/>
          <w:lang w:eastAsia="es-MX"/>
        </w:rPr>
        <w:t>Gender</w:t>
      </w:r>
      <w:proofErr w:type="spellEnd"/>
      <w:r w:rsidRPr="009E3C04">
        <w:rPr>
          <w:rFonts w:ascii="Times New Roman" w:eastAsia="Times New Roman" w:hAnsi="Times New Roman"/>
          <w:color w:val="000000"/>
          <w:sz w:val="24"/>
          <w:szCs w:val="24"/>
          <w:lang w:eastAsia="es-MX"/>
        </w:rPr>
        <w:t xml:space="preserve">, 1968) estudió los trastornos de la identidad sexual, examinando casos en los que la asignación de sexo falló, ya que las características externas de los genitales se prestaban a confusión. Tal es el caso de niñas cuyos genitales externos se han masculinizado, por un síndrome </w:t>
      </w:r>
      <w:proofErr w:type="spellStart"/>
      <w:r w:rsidRPr="009E3C04">
        <w:rPr>
          <w:rFonts w:ascii="Times New Roman" w:eastAsia="Times New Roman" w:hAnsi="Times New Roman"/>
          <w:color w:val="000000"/>
          <w:sz w:val="24"/>
          <w:szCs w:val="24"/>
          <w:lang w:eastAsia="es-MX"/>
        </w:rPr>
        <w:t>adrenogenital</w:t>
      </w:r>
      <w:proofErr w:type="spellEnd"/>
      <w:r w:rsidRPr="009E3C04">
        <w:rPr>
          <w:rFonts w:ascii="Times New Roman" w:eastAsia="Times New Roman" w:hAnsi="Times New Roman"/>
          <w:color w:val="000000"/>
          <w:sz w:val="24"/>
          <w:szCs w:val="24"/>
          <w:lang w:eastAsia="es-MX"/>
        </w:rPr>
        <w:t>; o sea, niñas que, aunque tienen un sexo genético (xx), anatómico (vagina y clítoris) y hormonal femenino, tienen un clítoris que se puede confundir con pene (Lama, 2008).</w:t>
      </w:r>
    </w:p>
    <w:p w:rsidR="00057B35" w:rsidRDefault="00057B35" w:rsidP="00F950DA">
      <w:pPr>
        <w:spacing w:after="0" w:line="360" w:lineRule="auto"/>
        <w:jc w:val="both"/>
        <w:rPr>
          <w:rFonts w:ascii="Times New Roman" w:eastAsia="Times New Roman" w:hAnsi="Times New Roman"/>
          <w:color w:val="000000"/>
          <w:sz w:val="24"/>
          <w:szCs w:val="24"/>
          <w:lang w:eastAsia="es-MX"/>
        </w:rPr>
      </w:pPr>
    </w:p>
    <w:p w:rsidR="00EB29DE" w:rsidRPr="009E3C04" w:rsidRDefault="00EB29DE" w:rsidP="00F950DA">
      <w:pPr>
        <w:spacing w:after="0" w:line="360" w:lineRule="auto"/>
        <w:jc w:val="both"/>
        <w:rPr>
          <w:rFonts w:ascii="Times New Roman" w:eastAsia="Times New Roman" w:hAnsi="Times New Roman"/>
          <w:b/>
          <w:bCs/>
          <w:color w:val="000000"/>
          <w:sz w:val="24"/>
          <w:szCs w:val="24"/>
          <w:lang w:eastAsia="es-MX"/>
        </w:rPr>
      </w:pPr>
      <w:r w:rsidRPr="009E3C04">
        <w:rPr>
          <w:rFonts w:ascii="Times New Roman" w:eastAsia="Times New Roman" w:hAnsi="Times New Roman"/>
          <w:color w:val="000000"/>
          <w:sz w:val="24"/>
          <w:szCs w:val="24"/>
          <w:lang w:eastAsia="es-MX"/>
        </w:rPr>
        <w:t xml:space="preserve">El papel (rol) de género se forma con el conjunto de normas y prescripciones que dictan la sociedad y la cultura sobre el comportamiento femenino o masculino. Aunque hay variantes de acuerdo con la cultura, la clase social, el grupo étnico y hasta </w:t>
      </w:r>
      <w:r w:rsidR="0000485B">
        <w:rPr>
          <w:rFonts w:ascii="Times New Roman" w:eastAsia="Times New Roman" w:hAnsi="Times New Roman"/>
          <w:color w:val="000000"/>
          <w:sz w:val="24"/>
          <w:szCs w:val="24"/>
          <w:lang w:eastAsia="es-MX"/>
        </w:rPr>
        <w:t>e</w:t>
      </w:r>
      <w:r w:rsidRPr="009E3C04">
        <w:rPr>
          <w:rFonts w:ascii="Times New Roman" w:eastAsia="Times New Roman" w:hAnsi="Times New Roman"/>
          <w:color w:val="000000"/>
          <w:sz w:val="24"/>
          <w:szCs w:val="24"/>
          <w:lang w:eastAsia="es-MX"/>
        </w:rPr>
        <w:t>l nivel generacional de las personas, se puede sostener una división básica que corresponde a la división sexual del trabajo más primitiva: las mujeres paren a los hijos, y por lo tanto, los cuidan: ergo, lo femenino es lo maternal, lo doméstico, contrapuesto con lo masculino como lo público. La dicotomía masculin</w:t>
      </w:r>
      <w:r w:rsidR="00B74339">
        <w:rPr>
          <w:rFonts w:ascii="Times New Roman" w:eastAsia="Times New Roman" w:hAnsi="Times New Roman"/>
          <w:color w:val="000000"/>
          <w:sz w:val="24"/>
          <w:szCs w:val="24"/>
          <w:lang w:eastAsia="es-MX"/>
        </w:rPr>
        <w:t>a</w:t>
      </w:r>
      <w:r w:rsidRPr="009E3C04">
        <w:rPr>
          <w:rFonts w:ascii="Times New Roman" w:eastAsia="Times New Roman" w:hAnsi="Times New Roman"/>
          <w:color w:val="000000"/>
          <w:sz w:val="24"/>
          <w:szCs w:val="24"/>
          <w:lang w:eastAsia="es-MX"/>
        </w:rPr>
        <w:t>-femenin</w:t>
      </w:r>
      <w:r w:rsidR="00B74339">
        <w:rPr>
          <w:rFonts w:ascii="Times New Roman" w:eastAsia="Times New Roman" w:hAnsi="Times New Roman"/>
          <w:color w:val="000000"/>
          <w:sz w:val="24"/>
          <w:szCs w:val="24"/>
          <w:lang w:eastAsia="es-MX"/>
        </w:rPr>
        <w:t>a</w:t>
      </w:r>
      <w:r w:rsidRPr="009E3C04">
        <w:rPr>
          <w:rFonts w:ascii="Times New Roman" w:eastAsia="Times New Roman" w:hAnsi="Times New Roman"/>
          <w:color w:val="000000"/>
          <w:sz w:val="24"/>
          <w:szCs w:val="24"/>
          <w:lang w:eastAsia="es-MX"/>
        </w:rPr>
        <w:t xml:space="preserve">, con sus variantes culturales (del tipo yang y yin), establece estereotipos las más de las veces rígidos, que condicionan los papeles y limitan las </w:t>
      </w:r>
      <w:r w:rsidRPr="009E3C04">
        <w:rPr>
          <w:rFonts w:ascii="Times New Roman" w:eastAsia="Times New Roman" w:hAnsi="Times New Roman"/>
          <w:color w:val="000000"/>
          <w:sz w:val="24"/>
          <w:szCs w:val="24"/>
          <w:lang w:eastAsia="es-MX"/>
        </w:rPr>
        <w:lastRenderedPageBreak/>
        <w:t>potencialidades humanas de las personas al estimular o reprimir los comportamientos en función de su adecuación al género (Lama, 2008).</w:t>
      </w:r>
    </w:p>
    <w:p w:rsidR="00F950DA" w:rsidRDefault="00F950DA" w:rsidP="00F950DA">
      <w:pPr>
        <w:spacing w:after="0" w:line="360" w:lineRule="auto"/>
        <w:jc w:val="both"/>
        <w:rPr>
          <w:rFonts w:ascii="Times New Roman" w:eastAsia="Times New Roman" w:hAnsi="Times New Roman"/>
          <w:color w:val="000000"/>
          <w:sz w:val="24"/>
          <w:szCs w:val="24"/>
          <w:lang w:eastAsia="es-MX"/>
        </w:rPr>
      </w:pPr>
    </w:p>
    <w:p w:rsidR="00EB29DE" w:rsidRPr="009E3C04" w:rsidRDefault="00EB29DE" w:rsidP="00F950DA">
      <w:pPr>
        <w:spacing w:after="0" w:line="360" w:lineRule="auto"/>
        <w:jc w:val="both"/>
        <w:rPr>
          <w:rFonts w:ascii="Times New Roman" w:eastAsia="Times New Roman" w:hAnsi="Times New Roman"/>
          <w:color w:val="000000"/>
          <w:sz w:val="24"/>
          <w:szCs w:val="24"/>
          <w:lang w:eastAsia="es-MX"/>
        </w:rPr>
      </w:pPr>
      <w:r w:rsidRPr="009E3C04">
        <w:rPr>
          <w:rFonts w:ascii="Times New Roman" w:eastAsia="Times New Roman" w:hAnsi="Times New Roman"/>
          <w:color w:val="000000"/>
          <w:sz w:val="24"/>
          <w:szCs w:val="24"/>
          <w:lang w:eastAsia="es-MX"/>
        </w:rPr>
        <w:t>La perspectiva de género implica reconocer que una cosa es la diferencia sexual y otra son las atribuciones, ideas, representaciones y prescripciones sociales que se construyen tomando como referencia esa diferencia sexual. Todas las sociedades estructuran su vida y construyen su cultura en torno a la diferencia sexual. Esta diferencia anatómica se interpreta como una diferencia sustantiva que marcará el destino de las personas. Lo lógico, se piensa, es que si las funciones biológicas son tan dispares, las demás características morales, psíquicas también lo habrán de ser (Lama, 2008).</w:t>
      </w:r>
    </w:p>
    <w:p w:rsidR="00057B35" w:rsidRDefault="00057B35" w:rsidP="00F950DA">
      <w:pPr>
        <w:autoSpaceDE w:val="0"/>
        <w:autoSpaceDN w:val="0"/>
        <w:adjustRightInd w:val="0"/>
        <w:spacing w:after="0" w:line="360" w:lineRule="auto"/>
        <w:jc w:val="both"/>
        <w:rPr>
          <w:rFonts w:ascii="Times New Roman" w:hAnsi="Times New Roman"/>
          <w:sz w:val="24"/>
          <w:szCs w:val="24"/>
        </w:rPr>
      </w:pPr>
    </w:p>
    <w:p w:rsidR="00EB29DE" w:rsidRPr="009E3C04" w:rsidRDefault="00EB29DE" w:rsidP="00F950DA">
      <w:pPr>
        <w:autoSpaceDE w:val="0"/>
        <w:autoSpaceDN w:val="0"/>
        <w:adjustRightInd w:val="0"/>
        <w:spacing w:after="0" w:line="360" w:lineRule="auto"/>
        <w:jc w:val="both"/>
        <w:rPr>
          <w:rFonts w:ascii="Times New Roman" w:hAnsi="Times New Roman"/>
          <w:sz w:val="24"/>
          <w:szCs w:val="24"/>
        </w:rPr>
      </w:pPr>
      <w:r w:rsidRPr="009E3C04">
        <w:rPr>
          <w:rFonts w:ascii="Times New Roman" w:hAnsi="Times New Roman"/>
          <w:sz w:val="24"/>
          <w:szCs w:val="24"/>
        </w:rPr>
        <w:t>En México</w:t>
      </w:r>
      <w:r w:rsidR="00C2534C">
        <w:rPr>
          <w:rFonts w:ascii="Times New Roman" w:hAnsi="Times New Roman"/>
          <w:sz w:val="24"/>
          <w:szCs w:val="24"/>
        </w:rPr>
        <w:t>,</w:t>
      </w:r>
      <w:r w:rsidRPr="009E3C04">
        <w:rPr>
          <w:rFonts w:ascii="Times New Roman" w:hAnsi="Times New Roman"/>
          <w:sz w:val="24"/>
          <w:szCs w:val="24"/>
        </w:rPr>
        <w:t xml:space="preserve"> la población adolescente de entre 10 y 19 años de edad representa 23.2</w:t>
      </w:r>
      <w:r w:rsidR="00C2534C">
        <w:rPr>
          <w:rFonts w:ascii="Times New Roman" w:hAnsi="Times New Roman"/>
          <w:sz w:val="24"/>
          <w:szCs w:val="24"/>
        </w:rPr>
        <w:t xml:space="preserve"> </w:t>
      </w:r>
      <w:r w:rsidRPr="009E3C04">
        <w:rPr>
          <w:rFonts w:ascii="Times New Roman" w:hAnsi="Times New Roman"/>
          <w:sz w:val="24"/>
          <w:szCs w:val="24"/>
        </w:rPr>
        <w:t xml:space="preserve">% del total, es decir, casi 21 millones de personas. La edad promedio para el inicio de relaciones sexuales es de 16 años. Los varones se inician antes que las mujeres con una diferencia de uno o dos años. </w:t>
      </w:r>
      <w:r w:rsidR="00661814">
        <w:rPr>
          <w:rFonts w:ascii="Times New Roman" w:hAnsi="Times New Roman"/>
          <w:sz w:val="24"/>
          <w:szCs w:val="24"/>
        </w:rPr>
        <w:t>Asimismo,</w:t>
      </w:r>
      <w:r w:rsidRPr="009E3C04">
        <w:rPr>
          <w:rFonts w:ascii="Times New Roman" w:hAnsi="Times New Roman"/>
          <w:sz w:val="24"/>
          <w:szCs w:val="24"/>
        </w:rPr>
        <w:t xml:space="preserve"> 76 % de los varones solteros y 35 % de las mujeres solteras menores de 20 años declaran haber tenido relaciones sexuales. Los hombres informan haber tenido su primera relación sexual con una amiga, mientras las mujeres dicen que se inician con su novio. La agenda de la Conferencia Internacional de Población y Desarrollo del Cairo (1994) reconoce</w:t>
      </w:r>
      <w:r w:rsidR="00661814">
        <w:rPr>
          <w:rFonts w:ascii="Times New Roman" w:hAnsi="Times New Roman"/>
          <w:sz w:val="24"/>
          <w:szCs w:val="24"/>
        </w:rPr>
        <w:t xml:space="preserve"> </w:t>
      </w:r>
      <w:r w:rsidRPr="009E3C04">
        <w:rPr>
          <w:rFonts w:ascii="Times New Roman" w:hAnsi="Times New Roman"/>
          <w:sz w:val="24"/>
          <w:szCs w:val="24"/>
        </w:rPr>
        <w:t>el derecho de los/las adolescentes a la educación sexual y a servicios de salud adecuados para ellos (SSR, SSA, 2001).</w:t>
      </w:r>
    </w:p>
    <w:p w:rsidR="00F950DA" w:rsidRDefault="00F950DA" w:rsidP="00F950DA">
      <w:pPr>
        <w:autoSpaceDE w:val="0"/>
        <w:autoSpaceDN w:val="0"/>
        <w:adjustRightInd w:val="0"/>
        <w:spacing w:after="0" w:line="360" w:lineRule="auto"/>
        <w:jc w:val="both"/>
        <w:rPr>
          <w:rFonts w:ascii="Times New Roman" w:hAnsi="Times New Roman"/>
          <w:sz w:val="24"/>
          <w:szCs w:val="24"/>
        </w:rPr>
      </w:pPr>
    </w:p>
    <w:p w:rsidR="00EB29DE" w:rsidRPr="009E3C04" w:rsidRDefault="00EB29DE" w:rsidP="00F950DA">
      <w:pPr>
        <w:autoSpaceDE w:val="0"/>
        <w:autoSpaceDN w:val="0"/>
        <w:adjustRightInd w:val="0"/>
        <w:spacing w:after="0" w:line="360" w:lineRule="auto"/>
        <w:jc w:val="both"/>
        <w:rPr>
          <w:rFonts w:ascii="Times New Roman" w:hAnsi="Times New Roman"/>
          <w:sz w:val="24"/>
          <w:szCs w:val="24"/>
        </w:rPr>
      </w:pPr>
      <w:r w:rsidRPr="009E3C04">
        <w:rPr>
          <w:rFonts w:ascii="Times New Roman" w:hAnsi="Times New Roman"/>
          <w:sz w:val="24"/>
          <w:szCs w:val="24"/>
        </w:rPr>
        <w:t>Según la Organización Mundial de la Salud (OMS), la adolescencia es una de las etapas de la vida y uno de los grupos de población, que se ubica entre los 10 y 19 años de edad (definición cronológica). Se inicia con la pubertad, la cual se caracteriza por cambios biológicos y corporales como son el desarrollo de los caracteres sexuales secundarios y la adquisición de la capacidad reproductiva (definición biológica). Los cambios emocionales más importantes de esta etapa son: la búsqueda de identidad, la separación de los padres, el duelo por la infancia y el fortalecimiento del yo (definición psicológica). Se concibe como un periodo de aplazamiento y preparación para las responsabilidades de la vida adulta: encontrar empleo, iniciar la vida en pareja o convertirse en padre o madre, que se definen de acuerdo a cada cultura (definición sociocultural) (SSR, SSA, 2001).</w:t>
      </w:r>
    </w:p>
    <w:p w:rsidR="00EB29DE" w:rsidRPr="009E3C04" w:rsidRDefault="00EB29DE" w:rsidP="00F950DA">
      <w:pPr>
        <w:autoSpaceDE w:val="0"/>
        <w:autoSpaceDN w:val="0"/>
        <w:adjustRightInd w:val="0"/>
        <w:spacing w:after="0" w:line="360" w:lineRule="auto"/>
        <w:jc w:val="both"/>
        <w:rPr>
          <w:rFonts w:ascii="Times New Roman" w:hAnsi="Times New Roman"/>
          <w:sz w:val="24"/>
          <w:szCs w:val="24"/>
        </w:rPr>
      </w:pPr>
      <w:r w:rsidRPr="009E3C04">
        <w:rPr>
          <w:rFonts w:ascii="Times New Roman" w:hAnsi="Times New Roman"/>
          <w:sz w:val="24"/>
          <w:szCs w:val="24"/>
        </w:rPr>
        <w:lastRenderedPageBreak/>
        <w:t>La salud reproductiva supone un estado de completo bienestar físico, mental y social en lo que respecta a todo lo relacionado con el sistema reproductivo, sus funciones, procesos, y no simplemente a la ausencia de enfermedad o debilidad. La salud reproductiva implica la capacidad de disfrutar de una vida sexual satisfactoria, sin riesgos y de procrear, la libertad para decidir hacerlo o no hacerlo, cuándo y con qué frecuencia. El hombre y la mujer tienen el derecho a obtener información y acceso a métodos seguros, eficaces, asequibles y aceptables para la regulación de la fecundidad, así como el derecho a recibir servicios adecuados de atención a la salud que permitan el embarazo y el parto sin riesgo y con las mayores posibilidades de tener un hijo saludable. Organización Mundial de la Salud (SSR, SSA, 2001).</w:t>
      </w:r>
    </w:p>
    <w:p w:rsidR="00F950DA" w:rsidRDefault="00F950DA" w:rsidP="00F950DA">
      <w:pPr>
        <w:autoSpaceDE w:val="0"/>
        <w:autoSpaceDN w:val="0"/>
        <w:adjustRightInd w:val="0"/>
        <w:spacing w:after="0" w:line="360" w:lineRule="auto"/>
        <w:jc w:val="both"/>
        <w:rPr>
          <w:rFonts w:ascii="Times New Roman" w:hAnsi="Times New Roman"/>
          <w:sz w:val="24"/>
          <w:szCs w:val="24"/>
        </w:rPr>
      </w:pPr>
    </w:p>
    <w:p w:rsidR="00EB29DE" w:rsidRPr="009E3C04" w:rsidRDefault="00EB29DE" w:rsidP="00F950DA">
      <w:pPr>
        <w:autoSpaceDE w:val="0"/>
        <w:autoSpaceDN w:val="0"/>
        <w:adjustRightInd w:val="0"/>
        <w:spacing w:after="0" w:line="360" w:lineRule="auto"/>
        <w:jc w:val="both"/>
        <w:rPr>
          <w:rFonts w:ascii="Times New Roman" w:hAnsi="Times New Roman"/>
          <w:sz w:val="24"/>
          <w:szCs w:val="24"/>
        </w:rPr>
      </w:pPr>
      <w:r w:rsidRPr="009E3C04">
        <w:rPr>
          <w:rFonts w:ascii="Times New Roman" w:hAnsi="Times New Roman"/>
          <w:sz w:val="24"/>
          <w:szCs w:val="24"/>
        </w:rPr>
        <w:t>Los derechos sexuales forman parte de los derechos humanos básicos</w:t>
      </w:r>
      <w:r w:rsidR="00661814">
        <w:rPr>
          <w:rFonts w:ascii="Times New Roman" w:hAnsi="Times New Roman"/>
          <w:sz w:val="24"/>
          <w:szCs w:val="24"/>
        </w:rPr>
        <w:t>,</w:t>
      </w:r>
      <w:r w:rsidRPr="009E3C04">
        <w:rPr>
          <w:rFonts w:ascii="Times New Roman" w:hAnsi="Times New Roman"/>
          <w:sz w:val="24"/>
          <w:szCs w:val="24"/>
        </w:rPr>
        <w:t xml:space="preserve"> es decir, lo que tenemos las personas por el hecho de ser</w:t>
      </w:r>
      <w:r w:rsidR="00661814">
        <w:rPr>
          <w:rFonts w:ascii="Times New Roman" w:hAnsi="Times New Roman"/>
          <w:sz w:val="24"/>
          <w:szCs w:val="24"/>
        </w:rPr>
        <w:t>lo</w:t>
      </w:r>
      <w:r w:rsidRPr="009E3C04">
        <w:rPr>
          <w:rFonts w:ascii="Times New Roman" w:hAnsi="Times New Roman"/>
          <w:sz w:val="24"/>
          <w:szCs w:val="24"/>
        </w:rPr>
        <w:t xml:space="preserve">. Estos derechos se refieren al respeto de la integridad física del cuerpo humano, al derecho a la información y a los servicios de salud sexual, al derecho a tomar decisiones sobre la propia sexualidad y la reproducción. </w:t>
      </w:r>
      <w:r w:rsidRPr="009E3C04">
        <w:rPr>
          <w:rFonts w:ascii="Times New Roman" w:hAnsi="Times New Roman"/>
          <w:color w:val="000000"/>
          <w:sz w:val="24"/>
          <w:szCs w:val="24"/>
        </w:rPr>
        <w:t>Los y las adolescentes deberán conocer en primer lugar que tiene</w:t>
      </w:r>
      <w:r w:rsidR="00661814">
        <w:rPr>
          <w:rFonts w:ascii="Times New Roman" w:hAnsi="Times New Roman"/>
          <w:color w:val="000000"/>
          <w:sz w:val="24"/>
          <w:szCs w:val="24"/>
        </w:rPr>
        <w:t>n</w:t>
      </w:r>
      <w:r w:rsidRPr="009E3C04">
        <w:rPr>
          <w:rFonts w:ascii="Times New Roman" w:hAnsi="Times New Roman"/>
          <w:color w:val="000000"/>
          <w:sz w:val="24"/>
          <w:szCs w:val="24"/>
        </w:rPr>
        <w:t xml:space="preserve"> derechos sexuales y reproductivos, y que al igual que los derechos humanos, forman parte de sus garantías individuales y</w:t>
      </w:r>
      <w:r w:rsidR="00661814">
        <w:rPr>
          <w:rFonts w:ascii="Times New Roman" w:hAnsi="Times New Roman"/>
          <w:color w:val="000000"/>
          <w:sz w:val="24"/>
          <w:szCs w:val="24"/>
        </w:rPr>
        <w:t>,</w:t>
      </w:r>
      <w:r w:rsidRPr="009E3C04">
        <w:rPr>
          <w:rFonts w:ascii="Times New Roman" w:hAnsi="Times New Roman"/>
          <w:color w:val="000000"/>
          <w:sz w:val="24"/>
          <w:szCs w:val="24"/>
        </w:rPr>
        <w:t xml:space="preserve"> por lo tanto, que pueden solicitar información sobre sexualidad y servicios de salud sexual y reproductiva accesibles, sin temor a ser sancionados</w:t>
      </w:r>
      <w:r w:rsidRPr="009E3C04">
        <w:rPr>
          <w:rFonts w:ascii="Times New Roman" w:hAnsi="Times New Roman"/>
          <w:sz w:val="24"/>
          <w:szCs w:val="24"/>
        </w:rPr>
        <w:t xml:space="preserve"> (SSR, SSA, 2001).</w:t>
      </w:r>
    </w:p>
    <w:p w:rsidR="00F950DA" w:rsidRDefault="00F950DA" w:rsidP="00F950DA">
      <w:pPr>
        <w:autoSpaceDE w:val="0"/>
        <w:autoSpaceDN w:val="0"/>
        <w:adjustRightInd w:val="0"/>
        <w:spacing w:after="0" w:line="360" w:lineRule="auto"/>
        <w:jc w:val="both"/>
        <w:rPr>
          <w:rFonts w:ascii="Times New Roman" w:hAnsi="Times New Roman"/>
          <w:sz w:val="24"/>
          <w:szCs w:val="24"/>
        </w:rPr>
      </w:pPr>
    </w:p>
    <w:p w:rsidR="00EB29DE" w:rsidRPr="009E3C04" w:rsidRDefault="00EB29DE" w:rsidP="00F950DA">
      <w:pPr>
        <w:autoSpaceDE w:val="0"/>
        <w:autoSpaceDN w:val="0"/>
        <w:adjustRightInd w:val="0"/>
        <w:spacing w:after="0" w:line="360" w:lineRule="auto"/>
        <w:jc w:val="both"/>
        <w:rPr>
          <w:rFonts w:ascii="Times New Roman" w:hAnsi="Times New Roman"/>
          <w:sz w:val="24"/>
          <w:szCs w:val="24"/>
        </w:rPr>
      </w:pPr>
      <w:r w:rsidRPr="009E3C04">
        <w:rPr>
          <w:rFonts w:ascii="Times New Roman" w:hAnsi="Times New Roman"/>
          <w:sz w:val="24"/>
          <w:szCs w:val="24"/>
        </w:rPr>
        <w:t>Todos los adolescentes del mundo, sin importar sexo, religión, color, orientación sexual o habilidad física o mental</w:t>
      </w:r>
      <w:r w:rsidR="00661814">
        <w:rPr>
          <w:rFonts w:ascii="Times New Roman" w:hAnsi="Times New Roman"/>
          <w:sz w:val="24"/>
          <w:szCs w:val="24"/>
        </w:rPr>
        <w:t>,</w:t>
      </w:r>
      <w:r w:rsidRPr="009E3C04">
        <w:rPr>
          <w:rFonts w:ascii="Times New Roman" w:hAnsi="Times New Roman"/>
          <w:sz w:val="24"/>
          <w:szCs w:val="24"/>
        </w:rPr>
        <w:t xml:space="preserve"> tienen los siguientes derechos como seres sexuales: </w:t>
      </w:r>
      <w:r w:rsidR="00661814">
        <w:rPr>
          <w:rFonts w:ascii="Times New Roman" w:hAnsi="Times New Roman"/>
          <w:sz w:val="24"/>
          <w:szCs w:val="24"/>
        </w:rPr>
        <w:t>e</w:t>
      </w:r>
      <w:r w:rsidRPr="009E3C04">
        <w:rPr>
          <w:rFonts w:ascii="Times New Roman" w:hAnsi="Times New Roman"/>
          <w:sz w:val="24"/>
          <w:szCs w:val="24"/>
        </w:rPr>
        <w:t>l derecho a ser ella/el mismo, libre de tomar sus propias decisiones de expresar lo que piensa, de disfrutar de la sexualidad, de estar seguro/a, de escoger casarse (o no casarse) y de planear una familia. El derecho a estar informado sobre sexualidad, anticonceptivos, infecciones de transmisión sexual ITS y VIH/SIDA y sobre sus derechos sexuales. El derecho a estar protegido de embarazos no planeados, ITS, VIH/SIDA y de abusos sexuales. El derecho a tener servicios médicos confidenciales, a precios accesibles, de buena calidad y respetuosos. El derecho a participar en la planeación de programas juveniles, tomar parte en reuniones y seminarios y tratar de influir en los gobiernos, por los medios apropiados (SSR, SSA, 2001).</w:t>
      </w:r>
    </w:p>
    <w:p w:rsidR="00BE5789" w:rsidRPr="00F950DA" w:rsidRDefault="00EB29DE" w:rsidP="009E3C04">
      <w:pPr>
        <w:shd w:val="clear" w:color="auto" w:fill="FFFFFF"/>
        <w:spacing w:before="100" w:beforeAutospacing="1" w:after="100" w:afterAutospacing="1" w:line="360" w:lineRule="auto"/>
        <w:jc w:val="both"/>
        <w:rPr>
          <w:rFonts w:ascii="Times New Roman" w:hAnsi="Times New Roman"/>
          <w:b/>
          <w:sz w:val="24"/>
          <w:szCs w:val="24"/>
        </w:rPr>
      </w:pPr>
      <w:r w:rsidRPr="00F950DA">
        <w:rPr>
          <w:rFonts w:ascii="Times New Roman" w:hAnsi="Times New Roman"/>
          <w:b/>
          <w:sz w:val="24"/>
          <w:szCs w:val="24"/>
        </w:rPr>
        <w:lastRenderedPageBreak/>
        <w:t xml:space="preserve">Material y </w:t>
      </w:r>
      <w:r w:rsidR="00F950DA" w:rsidRPr="00F950DA">
        <w:rPr>
          <w:rFonts w:ascii="Times New Roman" w:hAnsi="Times New Roman"/>
          <w:b/>
          <w:sz w:val="24"/>
          <w:szCs w:val="24"/>
        </w:rPr>
        <w:t>método</w:t>
      </w:r>
    </w:p>
    <w:p w:rsidR="001D6F5B" w:rsidRPr="0079335E" w:rsidRDefault="00BE5789" w:rsidP="009A1375">
      <w:pPr>
        <w:shd w:val="clear" w:color="auto" w:fill="FFFFFF"/>
        <w:spacing w:before="100" w:beforeAutospacing="1" w:after="100" w:afterAutospacing="1" w:line="360" w:lineRule="auto"/>
        <w:jc w:val="both"/>
        <w:rPr>
          <w:rFonts w:ascii="Times New Roman" w:hAnsi="Times New Roman"/>
          <w:sz w:val="24"/>
          <w:szCs w:val="24"/>
        </w:rPr>
      </w:pPr>
      <w:r w:rsidRPr="0079335E">
        <w:rPr>
          <w:rFonts w:ascii="Times New Roman" w:hAnsi="Times New Roman"/>
          <w:sz w:val="24"/>
          <w:szCs w:val="24"/>
        </w:rPr>
        <w:t>El diseño metodológico de esta investigación cons</w:t>
      </w:r>
      <w:r w:rsidR="009A1375" w:rsidRPr="0079335E">
        <w:rPr>
          <w:rFonts w:ascii="Times New Roman" w:hAnsi="Times New Roman"/>
          <w:sz w:val="24"/>
          <w:szCs w:val="24"/>
        </w:rPr>
        <w:t xml:space="preserve">istió en un estudio cualitativo descriptivo </w:t>
      </w:r>
      <w:r w:rsidRPr="0079335E">
        <w:rPr>
          <w:rFonts w:ascii="Times New Roman" w:hAnsi="Times New Roman"/>
          <w:sz w:val="24"/>
          <w:szCs w:val="24"/>
        </w:rPr>
        <w:t>interpretativo de orientación procesual, haciendo uso de técnicas analíticas, a partir de los resultados y especificidad de los participantes de la investigación. Concretamente, contempló la formulación de categorías de análisis iniciales, que se identificaron durante el proceso de construcción teórica y análisis de resultados de la té</w:t>
      </w:r>
      <w:r w:rsidR="001D6F5B" w:rsidRPr="0079335E">
        <w:rPr>
          <w:rFonts w:ascii="Times New Roman" w:hAnsi="Times New Roman"/>
          <w:sz w:val="24"/>
          <w:szCs w:val="24"/>
        </w:rPr>
        <w:t>cnica de redes de asociaciones (De la Rosa, 1995).</w:t>
      </w:r>
    </w:p>
    <w:p w:rsidR="009E3C04" w:rsidRPr="009A1375" w:rsidRDefault="009E3C04" w:rsidP="009A1375">
      <w:pPr>
        <w:shd w:val="clear" w:color="auto" w:fill="FFFFFF"/>
        <w:spacing w:before="100" w:beforeAutospacing="1" w:after="100" w:afterAutospacing="1" w:line="360" w:lineRule="auto"/>
        <w:jc w:val="both"/>
        <w:rPr>
          <w:rFonts w:ascii="Times New Roman" w:hAnsi="Times New Roman"/>
          <w:sz w:val="24"/>
          <w:szCs w:val="24"/>
        </w:rPr>
      </w:pPr>
      <w:r w:rsidRPr="009E3C04">
        <w:rPr>
          <w:rFonts w:ascii="Times New Roman" w:hAnsi="Times New Roman"/>
          <w:b/>
          <w:sz w:val="24"/>
          <w:szCs w:val="24"/>
        </w:rPr>
        <w:t>R</w:t>
      </w:r>
      <w:r w:rsidR="00F950DA">
        <w:rPr>
          <w:rFonts w:ascii="Times New Roman" w:hAnsi="Times New Roman"/>
          <w:b/>
          <w:sz w:val="24"/>
          <w:szCs w:val="24"/>
        </w:rPr>
        <w:t>esultados y discusión</w:t>
      </w:r>
    </w:p>
    <w:p w:rsidR="009E3C04" w:rsidRPr="009E3C04" w:rsidRDefault="006C330A" w:rsidP="00F950DA">
      <w:pPr>
        <w:autoSpaceDE w:val="0"/>
        <w:autoSpaceDN w:val="0"/>
        <w:adjustRightInd w:val="0"/>
        <w:spacing w:line="360" w:lineRule="auto"/>
        <w:jc w:val="both"/>
        <w:rPr>
          <w:rFonts w:ascii="Times New Roman" w:hAnsi="Times New Roman"/>
          <w:sz w:val="24"/>
          <w:szCs w:val="24"/>
          <w:lang w:val="es-ES_tradnl"/>
        </w:rPr>
      </w:pPr>
      <w:r>
        <w:rPr>
          <w:rFonts w:ascii="Times New Roman" w:hAnsi="Times New Roman"/>
          <w:sz w:val="24"/>
          <w:szCs w:val="24"/>
        </w:rPr>
        <w:t>En este apartado</w:t>
      </w:r>
      <w:r w:rsidR="009E3C04" w:rsidRPr="009E3C04">
        <w:rPr>
          <w:rFonts w:ascii="Times New Roman" w:hAnsi="Times New Roman"/>
          <w:sz w:val="24"/>
          <w:szCs w:val="24"/>
        </w:rPr>
        <w:t xml:space="preserve"> se presentan los resultados obtenidos en las entrevistas realizadas con el principio de saturación teórica relacionados con el tema en estudio, a través de la entrevista individual a profundidad y la observación participante, con</w:t>
      </w:r>
      <w:r>
        <w:rPr>
          <w:rFonts w:ascii="Times New Roman" w:hAnsi="Times New Roman"/>
          <w:sz w:val="24"/>
          <w:szCs w:val="24"/>
        </w:rPr>
        <w:t xml:space="preserve"> el diálogo establecido entre los</w:t>
      </w:r>
      <w:r w:rsidR="009E3C04" w:rsidRPr="009E3C04">
        <w:rPr>
          <w:rFonts w:ascii="Times New Roman" w:hAnsi="Times New Roman"/>
          <w:sz w:val="24"/>
          <w:szCs w:val="24"/>
        </w:rPr>
        <w:t xml:space="preserve"> investigador</w:t>
      </w:r>
      <w:r>
        <w:rPr>
          <w:rFonts w:ascii="Times New Roman" w:hAnsi="Times New Roman"/>
          <w:sz w:val="24"/>
          <w:szCs w:val="24"/>
        </w:rPr>
        <w:t>es</w:t>
      </w:r>
      <w:r w:rsidR="009E3C04" w:rsidRPr="009E3C04">
        <w:rPr>
          <w:rFonts w:ascii="Times New Roman" w:hAnsi="Times New Roman"/>
          <w:sz w:val="24"/>
          <w:szCs w:val="24"/>
        </w:rPr>
        <w:t xml:space="preserve"> y las(os)</w:t>
      </w:r>
      <w:r w:rsidR="009E3C04" w:rsidRPr="009E3C04">
        <w:rPr>
          <w:rFonts w:ascii="Times New Roman" w:hAnsi="Times New Roman"/>
          <w:sz w:val="24"/>
          <w:szCs w:val="24"/>
          <w:lang w:val="es-ES_tradnl"/>
        </w:rPr>
        <w:t xml:space="preserve"> estudiantes de enfermería en Culiacán, Sinaloa. Después de realizar la recolección de los datos del enfoque procesual de las representaciones sociales de los métodos anticonceptivos, el análisis de la información con los participantes durante la entrevista y a través del análisis de contenido, surgieron los significados de una categoría con cinco subcategor</w:t>
      </w:r>
      <w:r w:rsidR="00661814">
        <w:rPr>
          <w:rFonts w:ascii="Times New Roman" w:hAnsi="Times New Roman"/>
          <w:sz w:val="24"/>
          <w:szCs w:val="24"/>
          <w:lang w:val="es-ES_tradnl"/>
        </w:rPr>
        <w:t>í</w:t>
      </w:r>
      <w:r w:rsidR="009E3C04" w:rsidRPr="009E3C04">
        <w:rPr>
          <w:rFonts w:ascii="Times New Roman" w:hAnsi="Times New Roman"/>
          <w:sz w:val="24"/>
          <w:szCs w:val="24"/>
          <w:lang w:val="es-ES_tradnl"/>
        </w:rPr>
        <w:t>as.</w:t>
      </w:r>
    </w:p>
    <w:p w:rsidR="009E3C04" w:rsidRPr="009E3C04" w:rsidRDefault="009E3C04" w:rsidP="00F950DA">
      <w:pPr>
        <w:tabs>
          <w:tab w:val="center" w:pos="4490"/>
        </w:tabs>
        <w:autoSpaceDE w:val="0"/>
        <w:autoSpaceDN w:val="0"/>
        <w:adjustRightInd w:val="0"/>
        <w:spacing w:line="360" w:lineRule="auto"/>
        <w:jc w:val="both"/>
        <w:rPr>
          <w:rFonts w:ascii="Times New Roman" w:hAnsi="Times New Roman"/>
          <w:sz w:val="24"/>
          <w:szCs w:val="24"/>
        </w:rPr>
      </w:pPr>
      <w:r w:rsidRPr="006C330A">
        <w:rPr>
          <w:rFonts w:ascii="Times New Roman" w:hAnsi="Times New Roman"/>
          <w:sz w:val="24"/>
          <w:szCs w:val="24"/>
        </w:rPr>
        <w:t>Categoría I:</w:t>
      </w:r>
      <w:r w:rsidRPr="009E3C04">
        <w:rPr>
          <w:rFonts w:ascii="Times New Roman" w:hAnsi="Times New Roman"/>
          <w:sz w:val="24"/>
          <w:szCs w:val="24"/>
        </w:rPr>
        <w:t xml:space="preserve"> Representación social de los métodos anticonceptivos femenino y masculino, con cinco subcategorías: 1) Condón masculino, 2) Es responsabilidad del hombre y la mujer protegerse, 3) Pastillas/D</w:t>
      </w:r>
      <w:r w:rsidR="00661814">
        <w:rPr>
          <w:rFonts w:ascii="Times New Roman" w:hAnsi="Times New Roman"/>
          <w:sz w:val="24"/>
          <w:szCs w:val="24"/>
        </w:rPr>
        <w:t>IU</w:t>
      </w:r>
      <w:r w:rsidRPr="009E3C04">
        <w:rPr>
          <w:rFonts w:ascii="Times New Roman" w:hAnsi="Times New Roman"/>
          <w:sz w:val="24"/>
          <w:szCs w:val="24"/>
        </w:rPr>
        <w:t>, 4) Píldora de emergencia, 5)</w:t>
      </w:r>
      <w:r w:rsidRPr="009E3C04">
        <w:rPr>
          <w:rFonts w:ascii="Times New Roman" w:eastAsia="+mn-ea" w:hAnsi="Times New Roman"/>
          <w:color w:val="FFFFFF"/>
          <w:kern w:val="24"/>
          <w:sz w:val="24"/>
          <w:szCs w:val="24"/>
          <w:lang w:eastAsia="es-MX"/>
        </w:rPr>
        <w:t xml:space="preserve"> </w:t>
      </w:r>
      <w:r w:rsidRPr="009E3C04">
        <w:rPr>
          <w:rFonts w:ascii="Times New Roman" w:hAnsi="Times New Roman"/>
          <w:sz w:val="24"/>
          <w:szCs w:val="24"/>
        </w:rPr>
        <w:t xml:space="preserve">Coito interrumpido/Condón. </w:t>
      </w:r>
    </w:p>
    <w:p w:rsidR="009E3C04" w:rsidRPr="009E3C04" w:rsidRDefault="009E3C04" w:rsidP="00F950DA">
      <w:pPr>
        <w:autoSpaceDE w:val="0"/>
        <w:autoSpaceDN w:val="0"/>
        <w:adjustRightInd w:val="0"/>
        <w:spacing w:after="0" w:line="360" w:lineRule="auto"/>
        <w:jc w:val="both"/>
        <w:rPr>
          <w:rFonts w:ascii="Times New Roman" w:hAnsi="Times New Roman"/>
          <w:sz w:val="24"/>
          <w:szCs w:val="24"/>
        </w:rPr>
      </w:pPr>
      <w:r w:rsidRPr="009E3C04">
        <w:rPr>
          <w:rFonts w:ascii="Times New Roman" w:hAnsi="Times New Roman"/>
          <w:sz w:val="24"/>
          <w:szCs w:val="24"/>
        </w:rPr>
        <w:t>Podemos entender las representaciones sociales como formas de conocimiento a partir de las cuales los individuos comprenden, perciben y organizan los fenómenos de la realidad social (</w:t>
      </w:r>
      <w:proofErr w:type="spellStart"/>
      <w:r w:rsidRPr="009E3C04">
        <w:rPr>
          <w:rFonts w:ascii="Times New Roman" w:hAnsi="Times New Roman"/>
          <w:sz w:val="24"/>
          <w:szCs w:val="24"/>
        </w:rPr>
        <w:t>Moscovici</w:t>
      </w:r>
      <w:proofErr w:type="spellEnd"/>
      <w:r w:rsidRPr="009E3C04">
        <w:rPr>
          <w:rFonts w:ascii="Times New Roman" w:hAnsi="Times New Roman"/>
          <w:sz w:val="24"/>
          <w:szCs w:val="24"/>
        </w:rPr>
        <w:t>, 2002)</w:t>
      </w:r>
      <w:r w:rsidR="00C2534C">
        <w:rPr>
          <w:rFonts w:ascii="Times New Roman" w:hAnsi="Times New Roman"/>
          <w:sz w:val="24"/>
          <w:szCs w:val="24"/>
        </w:rPr>
        <w:t>.</w:t>
      </w:r>
      <w:r w:rsidRPr="009E3C04">
        <w:rPr>
          <w:rFonts w:ascii="Times New Roman" w:hAnsi="Times New Roman"/>
          <w:sz w:val="24"/>
          <w:szCs w:val="24"/>
        </w:rPr>
        <w:t xml:space="preserve"> El análisis de las representaciones sociales ha llegado a ser un objeto de estudio privilegiado para recoger las formas de construcción cognitiva y simbólica con que los sujetos abordan la realidad. La sexualidad, como dimensión del ser humano, de hecho es una representación personal pero también social que se organiza en estructuras mentales individuales y colectivas como un dominio autónomo y protegido al que subyace un saber subjetivo colectiva y culturalmente compartido.</w:t>
      </w:r>
    </w:p>
    <w:p w:rsidR="003D446A" w:rsidRDefault="003D446A" w:rsidP="00F950DA">
      <w:pPr>
        <w:autoSpaceDE w:val="0"/>
        <w:autoSpaceDN w:val="0"/>
        <w:adjustRightInd w:val="0"/>
        <w:spacing w:after="0" w:line="360" w:lineRule="auto"/>
        <w:jc w:val="both"/>
        <w:rPr>
          <w:rFonts w:ascii="Times New Roman" w:hAnsi="Times New Roman"/>
          <w:sz w:val="24"/>
          <w:szCs w:val="24"/>
        </w:rPr>
      </w:pPr>
    </w:p>
    <w:p w:rsidR="009E3C04" w:rsidRPr="009E3C04" w:rsidRDefault="009E3C04" w:rsidP="00F950DA">
      <w:pPr>
        <w:autoSpaceDE w:val="0"/>
        <w:autoSpaceDN w:val="0"/>
        <w:adjustRightInd w:val="0"/>
        <w:spacing w:after="0" w:line="360" w:lineRule="auto"/>
        <w:jc w:val="both"/>
        <w:rPr>
          <w:rFonts w:ascii="Times New Roman" w:hAnsi="Times New Roman"/>
          <w:sz w:val="24"/>
          <w:szCs w:val="24"/>
        </w:rPr>
      </w:pPr>
      <w:r w:rsidRPr="009E3C04">
        <w:rPr>
          <w:rFonts w:ascii="Times New Roman" w:hAnsi="Times New Roman"/>
          <w:sz w:val="24"/>
          <w:szCs w:val="24"/>
        </w:rPr>
        <w:t>Se coloca así en evidencia la articulación entre: las vivencias privadas, las prácticas individuales y colectivas</w:t>
      </w:r>
      <w:r w:rsidR="00661814">
        <w:rPr>
          <w:rFonts w:ascii="Times New Roman" w:hAnsi="Times New Roman"/>
          <w:sz w:val="24"/>
          <w:szCs w:val="24"/>
        </w:rPr>
        <w:t>,</w:t>
      </w:r>
      <w:r w:rsidRPr="009E3C04">
        <w:rPr>
          <w:rFonts w:ascii="Times New Roman" w:hAnsi="Times New Roman"/>
          <w:sz w:val="24"/>
          <w:szCs w:val="24"/>
        </w:rPr>
        <w:t xml:space="preserve"> y los saberes y tradiciones que les sirven de soporte. En otras palabras, un movimiento que va desde el sujeto a la sociedad y desde la sociedad hacia el sujeto: una construcción cognitiva, una elaboración psicológica y social de la realidad, hecha en la interacción con los otros contribuyendo a producir un sentido común, una visión común a un segmento social y cultural dado: en el caso de nuestro estudio. Esta interacción con los otros se da en el espacio de la conversación, experiencia humana inter subjetiva orientada a hacer sentido de la experiencia de la realidad social. La conversación es un espacio inmediato disponible para la producción e intercambio de representaciones (</w:t>
      </w:r>
      <w:proofErr w:type="spellStart"/>
      <w:r w:rsidRPr="009E3C04">
        <w:rPr>
          <w:rFonts w:ascii="Times New Roman" w:hAnsi="Times New Roman"/>
          <w:sz w:val="24"/>
          <w:szCs w:val="24"/>
        </w:rPr>
        <w:t>Moscovici</w:t>
      </w:r>
      <w:proofErr w:type="spellEnd"/>
      <w:r w:rsidRPr="009E3C04">
        <w:rPr>
          <w:rFonts w:ascii="Times New Roman" w:hAnsi="Times New Roman"/>
          <w:sz w:val="24"/>
          <w:szCs w:val="24"/>
        </w:rPr>
        <w:t>, 2002).</w:t>
      </w:r>
    </w:p>
    <w:p w:rsidR="00F950DA" w:rsidRDefault="00F950DA" w:rsidP="00F950DA">
      <w:pPr>
        <w:autoSpaceDE w:val="0"/>
        <w:autoSpaceDN w:val="0"/>
        <w:adjustRightInd w:val="0"/>
        <w:spacing w:after="0" w:line="360" w:lineRule="auto"/>
        <w:jc w:val="both"/>
        <w:rPr>
          <w:rFonts w:ascii="Times New Roman" w:hAnsi="Times New Roman"/>
          <w:sz w:val="24"/>
          <w:szCs w:val="24"/>
        </w:rPr>
      </w:pPr>
    </w:p>
    <w:p w:rsidR="009E3C04" w:rsidRPr="009E3C04" w:rsidRDefault="009E3C04" w:rsidP="00F950DA">
      <w:pPr>
        <w:autoSpaceDE w:val="0"/>
        <w:autoSpaceDN w:val="0"/>
        <w:adjustRightInd w:val="0"/>
        <w:spacing w:after="0" w:line="360" w:lineRule="auto"/>
        <w:jc w:val="both"/>
        <w:rPr>
          <w:rFonts w:ascii="Times New Roman" w:hAnsi="Times New Roman"/>
          <w:sz w:val="24"/>
          <w:szCs w:val="24"/>
        </w:rPr>
      </w:pPr>
      <w:r w:rsidRPr="009E3C04">
        <w:rPr>
          <w:rFonts w:ascii="Times New Roman" w:hAnsi="Times New Roman"/>
          <w:sz w:val="24"/>
          <w:szCs w:val="24"/>
        </w:rPr>
        <w:t xml:space="preserve">Las representaciones, en su productividad de sentidos comunes a través de la conversación, se sitúan en el seno de la experiencia de la vida cotidiana, en el lugar de emergencia de la experiencia moral. “La moral, en cuanto experiencia de la vida cotidiana, posee una dimensión de comunicación y reconocimiento que tienen su expresión en los sentidos comunes de los grupos y comunidades: Moral significa aquí experiencia moral, aquella en y por la que tú y yo nos reconocemos y nos comunicamos en las múltiples interacciones propias de una convivencia real”. Las representaciones en el campo de la sexualidad no son ajenas a la producción de moralidades cotidianas, en su dimensión de hábitos sociales. Este es un lugar especialmente sensible cuando se trata de intervenciones comunicacionales en función de la formación de hábitos en la sexualidad de los sujetos (Mercadeo social del condón, 2005). </w:t>
      </w:r>
    </w:p>
    <w:p w:rsidR="00F950DA" w:rsidRDefault="00F950DA" w:rsidP="00F950DA">
      <w:pPr>
        <w:autoSpaceDE w:val="0"/>
        <w:autoSpaceDN w:val="0"/>
        <w:adjustRightInd w:val="0"/>
        <w:spacing w:after="0" w:line="360" w:lineRule="auto"/>
        <w:contextualSpacing/>
        <w:jc w:val="both"/>
        <w:rPr>
          <w:rFonts w:ascii="Times New Roman" w:hAnsi="Times New Roman"/>
          <w:b/>
          <w:sz w:val="24"/>
          <w:szCs w:val="24"/>
        </w:rPr>
      </w:pPr>
    </w:p>
    <w:p w:rsidR="009E3C04" w:rsidRPr="009E3C04" w:rsidRDefault="009E3C04" w:rsidP="00F950DA">
      <w:pPr>
        <w:autoSpaceDE w:val="0"/>
        <w:autoSpaceDN w:val="0"/>
        <w:adjustRightInd w:val="0"/>
        <w:spacing w:after="0" w:line="360" w:lineRule="auto"/>
        <w:contextualSpacing/>
        <w:jc w:val="both"/>
        <w:rPr>
          <w:rFonts w:ascii="Times New Roman" w:hAnsi="Times New Roman"/>
          <w:b/>
          <w:sz w:val="24"/>
          <w:szCs w:val="24"/>
        </w:rPr>
      </w:pPr>
      <w:r w:rsidRPr="009E3C04">
        <w:rPr>
          <w:rFonts w:ascii="Times New Roman" w:hAnsi="Times New Roman"/>
          <w:sz w:val="24"/>
          <w:szCs w:val="24"/>
        </w:rPr>
        <w:t>Los re</w:t>
      </w:r>
      <w:r w:rsidR="003D446A">
        <w:rPr>
          <w:rFonts w:ascii="Times New Roman" w:hAnsi="Times New Roman"/>
          <w:sz w:val="24"/>
          <w:szCs w:val="24"/>
        </w:rPr>
        <w:t>sultados del enfoque procesual</w:t>
      </w:r>
      <w:r w:rsidRPr="009E3C04">
        <w:rPr>
          <w:rFonts w:ascii="Times New Roman" w:hAnsi="Times New Roman"/>
          <w:sz w:val="24"/>
          <w:szCs w:val="24"/>
        </w:rPr>
        <w:t xml:space="preserve"> de las represe</w:t>
      </w:r>
      <w:r w:rsidR="003D446A">
        <w:rPr>
          <w:rFonts w:ascii="Times New Roman" w:hAnsi="Times New Roman"/>
          <w:sz w:val="24"/>
          <w:szCs w:val="24"/>
        </w:rPr>
        <w:t xml:space="preserve">ntaciones sociales de los métodos anticonceptivos </w:t>
      </w:r>
      <w:r w:rsidRPr="009E3C04">
        <w:rPr>
          <w:rFonts w:ascii="Times New Roman" w:hAnsi="Times New Roman"/>
          <w:sz w:val="24"/>
          <w:szCs w:val="24"/>
        </w:rPr>
        <w:t xml:space="preserve">mostraron que la mayoría de los estudiantes de ambos sexos realizaron asociaciones vinculadas a la categoría de cuidado de la salud sexual y reproductiva en los métodos anticonceptivos femenino y masculino. Se encontró que el núcleo central de dicha representación se forma en torno al cuidado con condón masculino acompañado de ejes periféricos de la representación protectores de la salud, tales como el consenso de que es responsabilidad del hombre y la mujer protegerse por igual y la combinación de métodos </w:t>
      </w:r>
      <w:r w:rsidRPr="009E3C04">
        <w:rPr>
          <w:rFonts w:ascii="Times New Roman" w:hAnsi="Times New Roman"/>
          <w:sz w:val="24"/>
          <w:szCs w:val="24"/>
        </w:rPr>
        <w:lastRenderedPageBreak/>
        <w:t>como las pastillas/D</w:t>
      </w:r>
      <w:r w:rsidR="00661814">
        <w:rPr>
          <w:rFonts w:ascii="Times New Roman" w:hAnsi="Times New Roman"/>
          <w:sz w:val="24"/>
          <w:szCs w:val="24"/>
        </w:rPr>
        <w:t>IU</w:t>
      </w:r>
      <w:r w:rsidRPr="009E3C04">
        <w:rPr>
          <w:rFonts w:ascii="Times New Roman" w:hAnsi="Times New Roman"/>
          <w:sz w:val="24"/>
          <w:szCs w:val="24"/>
        </w:rPr>
        <w:t>. También se encontraron diferencias de género, en el caso de las mujeres un nivel significativo representacional pero también periférico es la práctica del uso de la píldora del día siguiente. Y en el caso de los hombres combinar la práctica del coito interrumpido/condón. También hay que tener en cuenta la presencia de otros ejes periféricos que sin ser los de mayor importancia, en su conjunto muestran particularidades de la representación. D</w:t>
      </w:r>
      <w:r w:rsidR="00C2534C">
        <w:rPr>
          <w:rFonts w:ascii="Times New Roman" w:hAnsi="Times New Roman"/>
          <w:sz w:val="24"/>
          <w:szCs w:val="24"/>
        </w:rPr>
        <w:t>IU</w:t>
      </w:r>
      <w:r w:rsidRPr="009E3C04">
        <w:rPr>
          <w:rFonts w:ascii="Times New Roman" w:hAnsi="Times New Roman"/>
          <w:sz w:val="24"/>
          <w:szCs w:val="24"/>
        </w:rPr>
        <w:t xml:space="preserve">, pastillas, utilización de métodos hormonales, </w:t>
      </w:r>
      <w:proofErr w:type="spellStart"/>
      <w:r w:rsidRPr="009E3C04">
        <w:rPr>
          <w:rFonts w:ascii="Times New Roman" w:hAnsi="Times New Roman"/>
          <w:sz w:val="24"/>
          <w:szCs w:val="24"/>
        </w:rPr>
        <w:t>salpingoclasia</w:t>
      </w:r>
      <w:proofErr w:type="spellEnd"/>
      <w:r w:rsidRPr="009E3C04">
        <w:rPr>
          <w:rFonts w:ascii="Times New Roman" w:hAnsi="Times New Roman"/>
          <w:sz w:val="24"/>
          <w:szCs w:val="24"/>
        </w:rPr>
        <w:t xml:space="preserve"> y relaciones no vaginales.</w:t>
      </w:r>
      <w:r w:rsidRPr="009E3C04">
        <w:rPr>
          <w:rFonts w:ascii="Times New Roman" w:hAnsi="Times New Roman"/>
          <w:b/>
          <w:sz w:val="24"/>
          <w:szCs w:val="24"/>
        </w:rPr>
        <w:t xml:space="preserve"> </w:t>
      </w:r>
    </w:p>
    <w:p w:rsidR="00F950DA" w:rsidRDefault="00F950DA" w:rsidP="00F950DA">
      <w:pPr>
        <w:autoSpaceDE w:val="0"/>
        <w:autoSpaceDN w:val="0"/>
        <w:adjustRightInd w:val="0"/>
        <w:spacing w:after="0" w:line="360" w:lineRule="auto"/>
        <w:contextualSpacing/>
        <w:jc w:val="both"/>
        <w:rPr>
          <w:rFonts w:ascii="Times New Roman" w:hAnsi="Times New Roman"/>
          <w:b/>
          <w:sz w:val="24"/>
          <w:szCs w:val="24"/>
        </w:rPr>
      </w:pPr>
    </w:p>
    <w:p w:rsidR="009E3C04" w:rsidRPr="009E3C04" w:rsidRDefault="009E3C04" w:rsidP="00F950DA">
      <w:pPr>
        <w:autoSpaceDE w:val="0"/>
        <w:autoSpaceDN w:val="0"/>
        <w:adjustRightInd w:val="0"/>
        <w:spacing w:after="0" w:line="360" w:lineRule="auto"/>
        <w:contextualSpacing/>
        <w:jc w:val="both"/>
        <w:rPr>
          <w:rFonts w:ascii="Times New Roman" w:hAnsi="Times New Roman"/>
          <w:b/>
          <w:sz w:val="24"/>
          <w:szCs w:val="24"/>
        </w:rPr>
      </w:pPr>
      <w:r w:rsidRPr="009E3C04">
        <w:rPr>
          <w:rFonts w:ascii="Times New Roman" w:hAnsi="Times New Roman"/>
          <w:sz w:val="24"/>
          <w:szCs w:val="24"/>
        </w:rPr>
        <w:t xml:space="preserve">De hecho, en las redes de asociaciones que se presentan en la configuración del núcleo central de </w:t>
      </w:r>
      <w:r w:rsidR="003D446A">
        <w:rPr>
          <w:rFonts w:ascii="Times New Roman" w:hAnsi="Times New Roman"/>
          <w:sz w:val="24"/>
          <w:szCs w:val="24"/>
        </w:rPr>
        <w:t xml:space="preserve">la representaciones sociales en al análisis de los discursos de las entrevistas </w:t>
      </w:r>
      <w:r w:rsidRPr="009E3C04">
        <w:rPr>
          <w:rFonts w:ascii="Times New Roman" w:hAnsi="Times New Roman"/>
          <w:sz w:val="24"/>
          <w:szCs w:val="24"/>
        </w:rPr>
        <w:t>se tuvieron en cuenta las categorías determinadas en las redes de asociaciones. El análisis de contenido de las entrevistas posibilit</w:t>
      </w:r>
      <w:r w:rsidR="00661814">
        <w:rPr>
          <w:rFonts w:ascii="Times New Roman" w:hAnsi="Times New Roman"/>
          <w:sz w:val="24"/>
          <w:szCs w:val="24"/>
        </w:rPr>
        <w:t>ó</w:t>
      </w:r>
      <w:r w:rsidRPr="009E3C04">
        <w:rPr>
          <w:rFonts w:ascii="Times New Roman" w:hAnsi="Times New Roman"/>
          <w:sz w:val="24"/>
          <w:szCs w:val="24"/>
        </w:rPr>
        <w:t xml:space="preserve"> destacar el núcleo central</w:t>
      </w:r>
      <w:r w:rsidR="00661814">
        <w:rPr>
          <w:rFonts w:ascii="Times New Roman" w:hAnsi="Times New Roman"/>
          <w:sz w:val="24"/>
          <w:szCs w:val="24"/>
        </w:rPr>
        <w:t>, l</w:t>
      </w:r>
      <w:r w:rsidRPr="009E3C04">
        <w:rPr>
          <w:rFonts w:ascii="Times New Roman" w:hAnsi="Times New Roman"/>
          <w:sz w:val="24"/>
          <w:szCs w:val="24"/>
        </w:rPr>
        <w:t xml:space="preserve">o cual también se observa en los discursos siguientes cuando </w:t>
      </w:r>
      <w:r w:rsidR="00661814">
        <w:rPr>
          <w:rFonts w:ascii="Times New Roman" w:hAnsi="Times New Roman"/>
          <w:sz w:val="24"/>
          <w:szCs w:val="24"/>
        </w:rPr>
        <w:t>l</w:t>
      </w:r>
      <w:r w:rsidR="00F950DA" w:rsidRPr="003D446A">
        <w:rPr>
          <w:rFonts w:ascii="Times New Roman" w:hAnsi="Times New Roman"/>
          <w:sz w:val="24"/>
          <w:szCs w:val="24"/>
        </w:rPr>
        <w:t>os entrevistadores</w:t>
      </w:r>
      <w:r w:rsidRPr="009E3C04">
        <w:rPr>
          <w:rFonts w:ascii="Times New Roman" w:hAnsi="Times New Roman"/>
          <w:b/>
          <w:sz w:val="24"/>
          <w:szCs w:val="24"/>
        </w:rPr>
        <w:t xml:space="preserve"> </w:t>
      </w:r>
      <w:r w:rsidRPr="009E3C04">
        <w:rPr>
          <w:rFonts w:ascii="Times New Roman" w:hAnsi="Times New Roman"/>
          <w:sz w:val="24"/>
          <w:szCs w:val="24"/>
        </w:rPr>
        <w:t>pregunta</w:t>
      </w:r>
      <w:r w:rsidR="00F950DA">
        <w:rPr>
          <w:rFonts w:ascii="Times New Roman" w:hAnsi="Times New Roman"/>
          <w:sz w:val="24"/>
          <w:szCs w:val="24"/>
        </w:rPr>
        <w:t>n</w:t>
      </w:r>
      <w:r w:rsidR="00661814">
        <w:rPr>
          <w:rFonts w:ascii="Times New Roman" w:hAnsi="Times New Roman"/>
          <w:sz w:val="24"/>
          <w:szCs w:val="24"/>
        </w:rPr>
        <w:t>:</w:t>
      </w:r>
    </w:p>
    <w:p w:rsidR="00F950DA" w:rsidRDefault="00F950DA" w:rsidP="009E3C04">
      <w:pPr>
        <w:spacing w:after="0" w:line="360" w:lineRule="auto"/>
        <w:jc w:val="both"/>
        <w:rPr>
          <w:rFonts w:ascii="Times New Roman" w:hAnsi="Times New Roman"/>
          <w:sz w:val="24"/>
          <w:szCs w:val="24"/>
        </w:rPr>
      </w:pPr>
    </w:p>
    <w:p w:rsidR="009E3C04" w:rsidRPr="009E3C04" w:rsidRDefault="009E3C04" w:rsidP="009E3C04">
      <w:pPr>
        <w:spacing w:after="0" w:line="360" w:lineRule="auto"/>
        <w:jc w:val="both"/>
        <w:rPr>
          <w:rFonts w:ascii="Times New Roman" w:eastAsia="Batang" w:hAnsi="Times New Roman"/>
          <w:color w:val="000000"/>
          <w:sz w:val="24"/>
          <w:szCs w:val="24"/>
        </w:rPr>
      </w:pPr>
      <w:r w:rsidRPr="009E3C04">
        <w:rPr>
          <w:rFonts w:ascii="Times New Roman" w:hAnsi="Times New Roman"/>
          <w:sz w:val="24"/>
          <w:szCs w:val="24"/>
        </w:rPr>
        <w:t xml:space="preserve">¿Qué significan para </w:t>
      </w:r>
      <w:r w:rsidR="00C2534C">
        <w:rPr>
          <w:rFonts w:ascii="Times New Roman" w:hAnsi="Times New Roman"/>
          <w:sz w:val="24"/>
          <w:szCs w:val="24"/>
        </w:rPr>
        <w:t>u</w:t>
      </w:r>
      <w:r w:rsidRPr="009E3C04">
        <w:rPr>
          <w:rFonts w:ascii="Times New Roman" w:hAnsi="Times New Roman"/>
          <w:sz w:val="24"/>
          <w:szCs w:val="24"/>
        </w:rPr>
        <w:t>sted los métodos anticonceptivos?</w:t>
      </w:r>
    </w:p>
    <w:p w:rsidR="009E3C04" w:rsidRPr="009E3C04" w:rsidRDefault="009E3C04" w:rsidP="009E3C04">
      <w:pPr>
        <w:spacing w:line="360" w:lineRule="auto"/>
        <w:contextualSpacing/>
        <w:rPr>
          <w:rFonts w:ascii="Times New Roman" w:hAnsi="Times New Roman"/>
          <w:b/>
          <w:sz w:val="24"/>
          <w:szCs w:val="24"/>
        </w:rPr>
      </w:pPr>
    </w:p>
    <w:p w:rsidR="009E3C04" w:rsidRPr="009E3C04" w:rsidRDefault="009E3C04" w:rsidP="009E3C04">
      <w:pPr>
        <w:spacing w:line="360" w:lineRule="auto"/>
        <w:contextualSpacing/>
        <w:rPr>
          <w:rFonts w:ascii="Times New Roman" w:hAnsi="Times New Roman"/>
          <w:b/>
          <w:sz w:val="24"/>
          <w:szCs w:val="24"/>
        </w:rPr>
      </w:pPr>
      <w:r w:rsidRPr="009E3C04">
        <w:rPr>
          <w:rFonts w:ascii="Times New Roman" w:hAnsi="Times New Roman"/>
          <w:b/>
          <w:sz w:val="24"/>
          <w:szCs w:val="24"/>
        </w:rPr>
        <w:t>Discursos femeninos</w:t>
      </w:r>
    </w:p>
    <w:p w:rsidR="009E3C04" w:rsidRPr="009E3C04" w:rsidRDefault="009E3C04" w:rsidP="009E3C04">
      <w:pPr>
        <w:numPr>
          <w:ilvl w:val="0"/>
          <w:numId w:val="2"/>
        </w:numPr>
        <w:spacing w:after="160" w:line="360" w:lineRule="auto"/>
        <w:contextualSpacing/>
        <w:rPr>
          <w:rFonts w:ascii="Times New Roman" w:hAnsi="Times New Roman"/>
          <w:sz w:val="24"/>
          <w:szCs w:val="24"/>
        </w:rPr>
      </w:pPr>
      <w:r w:rsidRPr="009E3C04">
        <w:rPr>
          <w:rFonts w:ascii="Times New Roman" w:hAnsi="Times New Roman"/>
          <w:sz w:val="24"/>
          <w:szCs w:val="24"/>
        </w:rPr>
        <w:t>Una manera de control de la natalidad. (F-1)</w:t>
      </w:r>
    </w:p>
    <w:p w:rsidR="009E3C04" w:rsidRPr="009E3C04" w:rsidRDefault="009E3C04" w:rsidP="009E3C04">
      <w:pPr>
        <w:numPr>
          <w:ilvl w:val="0"/>
          <w:numId w:val="2"/>
        </w:numPr>
        <w:spacing w:after="160" w:line="360" w:lineRule="auto"/>
        <w:contextualSpacing/>
        <w:rPr>
          <w:rFonts w:ascii="Times New Roman" w:hAnsi="Times New Roman"/>
          <w:sz w:val="24"/>
          <w:szCs w:val="24"/>
        </w:rPr>
      </w:pPr>
      <w:r w:rsidRPr="009E3C04">
        <w:rPr>
          <w:rFonts w:ascii="Times New Roman" w:hAnsi="Times New Roman"/>
          <w:sz w:val="24"/>
          <w:szCs w:val="24"/>
        </w:rPr>
        <w:t>Son métodos que se utilizan para llevar una planificación familiar planeada. (F-2)</w:t>
      </w:r>
    </w:p>
    <w:p w:rsidR="009E3C04" w:rsidRPr="009E3C04" w:rsidRDefault="009E3C04" w:rsidP="009E3C04">
      <w:pPr>
        <w:numPr>
          <w:ilvl w:val="0"/>
          <w:numId w:val="2"/>
        </w:numPr>
        <w:spacing w:after="160" w:line="360" w:lineRule="auto"/>
        <w:contextualSpacing/>
        <w:rPr>
          <w:rFonts w:ascii="Times New Roman" w:hAnsi="Times New Roman"/>
          <w:sz w:val="24"/>
          <w:szCs w:val="24"/>
        </w:rPr>
      </w:pPr>
      <w:r w:rsidRPr="009E3C04">
        <w:rPr>
          <w:rFonts w:ascii="Times New Roman" w:hAnsi="Times New Roman"/>
          <w:sz w:val="24"/>
          <w:szCs w:val="24"/>
        </w:rPr>
        <w:t>Un método necesario para planificar la familiar y tener la que uno desea. (F-3)</w:t>
      </w:r>
    </w:p>
    <w:p w:rsidR="009E3C04" w:rsidRPr="009E3C04" w:rsidRDefault="009E3C04" w:rsidP="009E3C04">
      <w:pPr>
        <w:numPr>
          <w:ilvl w:val="0"/>
          <w:numId w:val="2"/>
        </w:numPr>
        <w:spacing w:after="160" w:line="360" w:lineRule="auto"/>
        <w:contextualSpacing/>
        <w:rPr>
          <w:rFonts w:ascii="Times New Roman" w:hAnsi="Times New Roman"/>
          <w:sz w:val="24"/>
          <w:szCs w:val="24"/>
        </w:rPr>
      </w:pPr>
      <w:r w:rsidRPr="009E3C04">
        <w:rPr>
          <w:rFonts w:ascii="Times New Roman" w:hAnsi="Times New Roman"/>
          <w:sz w:val="24"/>
          <w:szCs w:val="24"/>
        </w:rPr>
        <w:t>Son la forma de planificación familiar y evitar embarazos no deseados. (F-4)</w:t>
      </w:r>
    </w:p>
    <w:p w:rsidR="009E3C04" w:rsidRPr="009E3C04" w:rsidRDefault="009E3C04" w:rsidP="009E3C04">
      <w:pPr>
        <w:numPr>
          <w:ilvl w:val="0"/>
          <w:numId w:val="2"/>
        </w:numPr>
        <w:spacing w:after="160" w:line="360" w:lineRule="auto"/>
        <w:contextualSpacing/>
        <w:rPr>
          <w:rFonts w:ascii="Times New Roman" w:hAnsi="Times New Roman"/>
          <w:sz w:val="24"/>
          <w:szCs w:val="24"/>
        </w:rPr>
      </w:pPr>
      <w:r w:rsidRPr="009E3C04">
        <w:rPr>
          <w:rFonts w:ascii="Times New Roman" w:hAnsi="Times New Roman"/>
          <w:sz w:val="24"/>
          <w:szCs w:val="24"/>
        </w:rPr>
        <w:t>Son muy importantes ya que previenen embarazos y</w:t>
      </w:r>
      <w:r w:rsidR="00661814">
        <w:rPr>
          <w:rFonts w:ascii="Times New Roman" w:hAnsi="Times New Roman"/>
          <w:sz w:val="24"/>
          <w:szCs w:val="24"/>
        </w:rPr>
        <w:t>,</w:t>
      </w:r>
      <w:r w:rsidRPr="009E3C04">
        <w:rPr>
          <w:rFonts w:ascii="Times New Roman" w:hAnsi="Times New Roman"/>
          <w:sz w:val="24"/>
          <w:szCs w:val="24"/>
        </w:rPr>
        <w:t xml:space="preserve"> en algunos casos</w:t>
      </w:r>
      <w:r w:rsidR="00661814">
        <w:rPr>
          <w:rFonts w:ascii="Times New Roman" w:hAnsi="Times New Roman"/>
          <w:sz w:val="24"/>
          <w:szCs w:val="24"/>
        </w:rPr>
        <w:t>,</w:t>
      </w:r>
      <w:r w:rsidRPr="009E3C04">
        <w:rPr>
          <w:rFonts w:ascii="Times New Roman" w:hAnsi="Times New Roman"/>
          <w:sz w:val="24"/>
          <w:szCs w:val="24"/>
        </w:rPr>
        <w:t xml:space="preserve"> enfermedades de trasmisión sexual. (F-5)</w:t>
      </w:r>
    </w:p>
    <w:p w:rsidR="009E3C04" w:rsidRPr="009E3C04" w:rsidRDefault="009E3C04" w:rsidP="009E3C04">
      <w:pPr>
        <w:numPr>
          <w:ilvl w:val="0"/>
          <w:numId w:val="2"/>
        </w:numPr>
        <w:spacing w:after="160" w:line="360" w:lineRule="auto"/>
        <w:contextualSpacing/>
        <w:rPr>
          <w:rFonts w:ascii="Times New Roman" w:hAnsi="Times New Roman"/>
          <w:sz w:val="24"/>
          <w:szCs w:val="24"/>
        </w:rPr>
      </w:pPr>
      <w:r w:rsidRPr="009E3C04">
        <w:rPr>
          <w:rFonts w:ascii="Times New Roman" w:hAnsi="Times New Roman"/>
          <w:sz w:val="24"/>
          <w:szCs w:val="24"/>
        </w:rPr>
        <w:t xml:space="preserve">Pues son métodos </w:t>
      </w:r>
      <w:r w:rsidR="00661814">
        <w:rPr>
          <w:rFonts w:ascii="Times New Roman" w:hAnsi="Times New Roman"/>
          <w:sz w:val="24"/>
          <w:szCs w:val="24"/>
        </w:rPr>
        <w:t>que</w:t>
      </w:r>
      <w:r w:rsidRPr="009E3C04">
        <w:rPr>
          <w:rFonts w:ascii="Times New Roman" w:hAnsi="Times New Roman"/>
          <w:sz w:val="24"/>
          <w:szCs w:val="24"/>
        </w:rPr>
        <w:t xml:space="preserve"> nos ayudan a las mujeres y hombres</w:t>
      </w:r>
      <w:r w:rsidR="00661814">
        <w:rPr>
          <w:rFonts w:ascii="Times New Roman" w:hAnsi="Times New Roman"/>
          <w:sz w:val="24"/>
          <w:szCs w:val="24"/>
        </w:rPr>
        <w:t xml:space="preserve"> </w:t>
      </w:r>
      <w:r w:rsidRPr="009E3C04">
        <w:rPr>
          <w:rFonts w:ascii="Times New Roman" w:hAnsi="Times New Roman"/>
          <w:sz w:val="24"/>
          <w:szCs w:val="24"/>
        </w:rPr>
        <w:t>a tener una sexualidad activa responsable. (F-6)</w:t>
      </w:r>
    </w:p>
    <w:p w:rsidR="009E3C04" w:rsidRPr="009E3C04" w:rsidRDefault="00661814" w:rsidP="009E3C04">
      <w:pPr>
        <w:numPr>
          <w:ilvl w:val="0"/>
          <w:numId w:val="2"/>
        </w:numPr>
        <w:spacing w:after="160" w:line="360" w:lineRule="auto"/>
        <w:contextualSpacing/>
        <w:rPr>
          <w:rFonts w:ascii="Times New Roman" w:hAnsi="Times New Roman"/>
          <w:sz w:val="24"/>
          <w:szCs w:val="24"/>
        </w:rPr>
      </w:pPr>
      <w:r>
        <w:rPr>
          <w:rFonts w:ascii="Times New Roman" w:hAnsi="Times New Roman"/>
          <w:sz w:val="24"/>
          <w:szCs w:val="24"/>
        </w:rPr>
        <w:t>So</w:t>
      </w:r>
      <w:r w:rsidR="009E3C04" w:rsidRPr="009E3C04">
        <w:rPr>
          <w:rFonts w:ascii="Times New Roman" w:hAnsi="Times New Roman"/>
          <w:sz w:val="24"/>
          <w:szCs w:val="24"/>
        </w:rPr>
        <w:t xml:space="preserve">n métodos </w:t>
      </w:r>
      <w:r>
        <w:rPr>
          <w:rFonts w:ascii="Times New Roman" w:hAnsi="Times New Roman"/>
          <w:sz w:val="24"/>
          <w:szCs w:val="24"/>
        </w:rPr>
        <w:t xml:space="preserve">de </w:t>
      </w:r>
      <w:r w:rsidR="009E3C04" w:rsidRPr="009E3C04">
        <w:rPr>
          <w:rFonts w:ascii="Times New Roman" w:hAnsi="Times New Roman"/>
          <w:sz w:val="24"/>
          <w:szCs w:val="24"/>
        </w:rPr>
        <w:t xml:space="preserve">anticoncepción que impiden tanto </w:t>
      </w:r>
      <w:r w:rsidR="00013E38">
        <w:rPr>
          <w:rFonts w:ascii="Times New Roman" w:hAnsi="Times New Roman"/>
          <w:sz w:val="24"/>
          <w:szCs w:val="24"/>
        </w:rPr>
        <w:t xml:space="preserve">la </w:t>
      </w:r>
      <w:r w:rsidR="009E3C04" w:rsidRPr="009E3C04">
        <w:rPr>
          <w:rFonts w:ascii="Times New Roman" w:hAnsi="Times New Roman"/>
          <w:sz w:val="24"/>
          <w:szCs w:val="24"/>
        </w:rPr>
        <w:t xml:space="preserve">concepción de embarazos como </w:t>
      </w:r>
      <w:r w:rsidR="00013E38">
        <w:rPr>
          <w:rFonts w:ascii="Times New Roman" w:hAnsi="Times New Roman"/>
          <w:sz w:val="24"/>
          <w:szCs w:val="24"/>
        </w:rPr>
        <w:t xml:space="preserve">las </w:t>
      </w:r>
      <w:r w:rsidR="009E3C04" w:rsidRPr="009E3C04">
        <w:rPr>
          <w:rFonts w:ascii="Times New Roman" w:hAnsi="Times New Roman"/>
          <w:sz w:val="24"/>
          <w:szCs w:val="24"/>
        </w:rPr>
        <w:t>enfermedades. (F-7)</w:t>
      </w:r>
    </w:p>
    <w:p w:rsidR="009E3C04" w:rsidRPr="009E3C04" w:rsidRDefault="009E3C04" w:rsidP="009E3C04">
      <w:pPr>
        <w:numPr>
          <w:ilvl w:val="0"/>
          <w:numId w:val="2"/>
        </w:numPr>
        <w:spacing w:after="160" w:line="360" w:lineRule="auto"/>
        <w:contextualSpacing/>
        <w:rPr>
          <w:rFonts w:ascii="Times New Roman" w:hAnsi="Times New Roman"/>
          <w:sz w:val="24"/>
          <w:szCs w:val="24"/>
        </w:rPr>
      </w:pPr>
      <w:r w:rsidRPr="009E3C04">
        <w:rPr>
          <w:rFonts w:ascii="Times New Roman" w:hAnsi="Times New Roman"/>
          <w:sz w:val="24"/>
          <w:szCs w:val="24"/>
        </w:rPr>
        <w:t xml:space="preserve">Son barreras </w:t>
      </w:r>
      <w:r w:rsidR="00013E38">
        <w:rPr>
          <w:rFonts w:ascii="Times New Roman" w:hAnsi="Times New Roman"/>
          <w:sz w:val="24"/>
          <w:szCs w:val="24"/>
        </w:rPr>
        <w:t>que</w:t>
      </w:r>
      <w:r w:rsidRPr="009E3C04">
        <w:rPr>
          <w:rFonts w:ascii="Times New Roman" w:hAnsi="Times New Roman"/>
          <w:sz w:val="24"/>
          <w:szCs w:val="24"/>
        </w:rPr>
        <w:t xml:space="preserve"> pueden ayudar a prevenir embarazos no deseados, así como también diversas enfermedades de tra</w:t>
      </w:r>
      <w:r w:rsidR="00013E38">
        <w:rPr>
          <w:rFonts w:ascii="Times New Roman" w:hAnsi="Times New Roman"/>
          <w:sz w:val="24"/>
          <w:szCs w:val="24"/>
        </w:rPr>
        <w:t>n</w:t>
      </w:r>
      <w:r w:rsidRPr="009E3C04">
        <w:rPr>
          <w:rFonts w:ascii="Times New Roman" w:hAnsi="Times New Roman"/>
          <w:sz w:val="24"/>
          <w:szCs w:val="24"/>
        </w:rPr>
        <w:t>smisión sexual. (F-8)</w:t>
      </w:r>
    </w:p>
    <w:p w:rsidR="009E3C04" w:rsidRPr="009E3C04" w:rsidRDefault="009E3C04" w:rsidP="009E3C04">
      <w:pPr>
        <w:numPr>
          <w:ilvl w:val="0"/>
          <w:numId w:val="2"/>
        </w:numPr>
        <w:spacing w:after="160" w:line="360" w:lineRule="auto"/>
        <w:contextualSpacing/>
        <w:rPr>
          <w:rFonts w:ascii="Times New Roman" w:hAnsi="Times New Roman"/>
          <w:sz w:val="24"/>
          <w:szCs w:val="24"/>
        </w:rPr>
      </w:pPr>
      <w:r w:rsidRPr="009E3C04">
        <w:rPr>
          <w:rFonts w:ascii="Times New Roman" w:hAnsi="Times New Roman"/>
          <w:sz w:val="24"/>
          <w:szCs w:val="24"/>
        </w:rPr>
        <w:t>Una buena herramienta para planear o espaciar embarazos y prevenir enfermedades. (F-9)</w:t>
      </w:r>
    </w:p>
    <w:p w:rsidR="009E3C04" w:rsidRPr="009E3C04" w:rsidRDefault="009E3C04" w:rsidP="009E3C04">
      <w:pPr>
        <w:numPr>
          <w:ilvl w:val="0"/>
          <w:numId w:val="2"/>
        </w:numPr>
        <w:spacing w:after="160" w:line="360" w:lineRule="auto"/>
        <w:contextualSpacing/>
        <w:rPr>
          <w:rFonts w:ascii="Times New Roman" w:hAnsi="Times New Roman"/>
          <w:sz w:val="24"/>
          <w:szCs w:val="24"/>
        </w:rPr>
      </w:pPr>
      <w:r w:rsidRPr="009E3C04">
        <w:rPr>
          <w:rFonts w:ascii="Times New Roman" w:hAnsi="Times New Roman"/>
          <w:sz w:val="24"/>
          <w:szCs w:val="24"/>
        </w:rPr>
        <w:lastRenderedPageBreak/>
        <w:t>Los métodos anticonceptivos, son herramientas de barrera que se utilizan para prevenir embarazos y enfermedades de tra</w:t>
      </w:r>
      <w:r w:rsidR="00013E38">
        <w:rPr>
          <w:rFonts w:ascii="Times New Roman" w:hAnsi="Times New Roman"/>
          <w:sz w:val="24"/>
          <w:szCs w:val="24"/>
        </w:rPr>
        <w:t>n</w:t>
      </w:r>
      <w:r w:rsidRPr="009E3C04">
        <w:rPr>
          <w:rFonts w:ascii="Times New Roman" w:hAnsi="Times New Roman"/>
          <w:sz w:val="24"/>
          <w:szCs w:val="24"/>
        </w:rPr>
        <w:t>smisión sexual</w:t>
      </w:r>
      <w:r w:rsidR="00013E38">
        <w:rPr>
          <w:rFonts w:ascii="Times New Roman" w:hAnsi="Times New Roman"/>
          <w:sz w:val="24"/>
          <w:szCs w:val="24"/>
        </w:rPr>
        <w:t>,</w:t>
      </w:r>
      <w:r w:rsidRPr="009E3C04">
        <w:rPr>
          <w:rFonts w:ascii="Times New Roman" w:hAnsi="Times New Roman"/>
          <w:sz w:val="24"/>
          <w:szCs w:val="24"/>
        </w:rPr>
        <w:t xml:space="preserve"> por ejemplo</w:t>
      </w:r>
      <w:r w:rsidR="00013E38">
        <w:rPr>
          <w:rFonts w:ascii="Times New Roman" w:hAnsi="Times New Roman"/>
          <w:sz w:val="24"/>
          <w:szCs w:val="24"/>
        </w:rPr>
        <w:t>,</w:t>
      </w:r>
      <w:r w:rsidRPr="009E3C04">
        <w:rPr>
          <w:rFonts w:ascii="Times New Roman" w:hAnsi="Times New Roman"/>
          <w:sz w:val="24"/>
          <w:szCs w:val="24"/>
        </w:rPr>
        <w:t xml:space="preserve"> el condón, </w:t>
      </w:r>
      <w:r w:rsidR="00013E38">
        <w:rPr>
          <w:rFonts w:ascii="Times New Roman" w:hAnsi="Times New Roman"/>
          <w:sz w:val="24"/>
          <w:szCs w:val="24"/>
        </w:rPr>
        <w:t>DIU</w:t>
      </w:r>
      <w:r w:rsidRPr="009E3C04">
        <w:rPr>
          <w:rFonts w:ascii="Times New Roman" w:hAnsi="Times New Roman"/>
          <w:sz w:val="24"/>
          <w:szCs w:val="24"/>
        </w:rPr>
        <w:t>, pastillas</w:t>
      </w:r>
      <w:r w:rsidR="00C2534C">
        <w:rPr>
          <w:rFonts w:ascii="Times New Roman" w:hAnsi="Times New Roman"/>
          <w:sz w:val="24"/>
          <w:szCs w:val="24"/>
        </w:rPr>
        <w:t>,</w:t>
      </w:r>
      <w:r w:rsidRPr="009E3C04">
        <w:rPr>
          <w:rFonts w:ascii="Times New Roman" w:hAnsi="Times New Roman"/>
          <w:sz w:val="24"/>
          <w:szCs w:val="24"/>
        </w:rPr>
        <w:t xml:space="preserve"> etc</w:t>
      </w:r>
      <w:r w:rsidR="00C2534C">
        <w:rPr>
          <w:rFonts w:ascii="Times New Roman" w:hAnsi="Times New Roman"/>
          <w:sz w:val="24"/>
          <w:szCs w:val="24"/>
        </w:rPr>
        <w:t>étera</w:t>
      </w:r>
      <w:r w:rsidR="00013E38">
        <w:rPr>
          <w:rFonts w:ascii="Times New Roman" w:hAnsi="Times New Roman"/>
          <w:sz w:val="24"/>
          <w:szCs w:val="24"/>
        </w:rPr>
        <w:t>.</w:t>
      </w:r>
      <w:r w:rsidRPr="009E3C04">
        <w:rPr>
          <w:rFonts w:ascii="Times New Roman" w:hAnsi="Times New Roman"/>
          <w:sz w:val="24"/>
          <w:szCs w:val="24"/>
        </w:rPr>
        <w:t xml:space="preserve"> (F-10)</w:t>
      </w:r>
    </w:p>
    <w:p w:rsidR="009E3C04" w:rsidRPr="009E3C04" w:rsidRDefault="009E3C04" w:rsidP="009E3C04">
      <w:pPr>
        <w:spacing w:line="360" w:lineRule="auto"/>
        <w:contextualSpacing/>
        <w:rPr>
          <w:rFonts w:ascii="Times New Roman" w:hAnsi="Times New Roman"/>
          <w:sz w:val="24"/>
          <w:szCs w:val="24"/>
        </w:rPr>
      </w:pPr>
    </w:p>
    <w:p w:rsidR="009E3C04" w:rsidRPr="009E3C04" w:rsidRDefault="00F950DA" w:rsidP="00F950DA">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L</w:t>
      </w:r>
      <w:r w:rsidR="009E3C04" w:rsidRPr="009E3C04">
        <w:rPr>
          <w:rFonts w:ascii="Times New Roman" w:hAnsi="Times New Roman"/>
          <w:sz w:val="24"/>
          <w:szCs w:val="24"/>
        </w:rPr>
        <w:t xml:space="preserve">os discursos de las estudiantes de enfermería enfatizan que los métodos anticonceptivos son dispositivos </w:t>
      </w:r>
      <w:r w:rsidR="00013E38">
        <w:rPr>
          <w:rFonts w:ascii="Times New Roman" w:hAnsi="Times New Roman"/>
          <w:sz w:val="24"/>
          <w:szCs w:val="24"/>
        </w:rPr>
        <w:t>que</w:t>
      </w:r>
      <w:r w:rsidR="009E3C04" w:rsidRPr="009E3C04">
        <w:rPr>
          <w:rFonts w:ascii="Times New Roman" w:hAnsi="Times New Roman"/>
          <w:sz w:val="24"/>
          <w:szCs w:val="24"/>
        </w:rPr>
        <w:t xml:space="preserve"> se utilizan para llevar a cabo la planificación familiar y que además </w:t>
      </w:r>
      <w:r w:rsidR="00013E38">
        <w:rPr>
          <w:rFonts w:ascii="Times New Roman" w:hAnsi="Times New Roman"/>
          <w:sz w:val="24"/>
          <w:szCs w:val="24"/>
        </w:rPr>
        <w:t>a</w:t>
      </w:r>
      <w:r w:rsidR="009E3C04" w:rsidRPr="009E3C04">
        <w:rPr>
          <w:rFonts w:ascii="Times New Roman" w:hAnsi="Times New Roman"/>
          <w:sz w:val="24"/>
          <w:szCs w:val="24"/>
        </w:rPr>
        <w:t>yudan a preven</w:t>
      </w:r>
      <w:r w:rsidR="00013E38">
        <w:rPr>
          <w:rFonts w:ascii="Times New Roman" w:hAnsi="Times New Roman"/>
          <w:sz w:val="24"/>
          <w:szCs w:val="24"/>
        </w:rPr>
        <w:t>ir</w:t>
      </w:r>
      <w:r w:rsidR="009E3C04" w:rsidRPr="009E3C04">
        <w:rPr>
          <w:rFonts w:ascii="Times New Roman" w:hAnsi="Times New Roman"/>
          <w:sz w:val="24"/>
          <w:szCs w:val="24"/>
        </w:rPr>
        <w:t xml:space="preserve"> embarazos no deseados</w:t>
      </w:r>
      <w:r w:rsidR="00013E38">
        <w:rPr>
          <w:rFonts w:ascii="Times New Roman" w:hAnsi="Times New Roman"/>
          <w:sz w:val="24"/>
          <w:szCs w:val="24"/>
        </w:rPr>
        <w:t>,</w:t>
      </w:r>
      <w:r w:rsidR="009E3C04" w:rsidRPr="009E3C04">
        <w:rPr>
          <w:rFonts w:ascii="Times New Roman" w:hAnsi="Times New Roman"/>
          <w:sz w:val="24"/>
          <w:szCs w:val="24"/>
        </w:rPr>
        <w:t xml:space="preserve"> y en el caso del uso del condón previene el contagio de enfermedades de tra</w:t>
      </w:r>
      <w:r w:rsidR="00C2534C">
        <w:rPr>
          <w:rFonts w:ascii="Times New Roman" w:hAnsi="Times New Roman"/>
          <w:sz w:val="24"/>
          <w:szCs w:val="24"/>
        </w:rPr>
        <w:t>n</w:t>
      </w:r>
      <w:r w:rsidR="009E3C04" w:rsidRPr="009E3C04">
        <w:rPr>
          <w:rFonts w:ascii="Times New Roman" w:hAnsi="Times New Roman"/>
          <w:sz w:val="24"/>
          <w:szCs w:val="24"/>
        </w:rPr>
        <w:t>smisión sexual.</w:t>
      </w:r>
    </w:p>
    <w:p w:rsidR="009E3C04" w:rsidRPr="009E3C04" w:rsidRDefault="009E3C04" w:rsidP="009E3C04">
      <w:pPr>
        <w:autoSpaceDE w:val="0"/>
        <w:autoSpaceDN w:val="0"/>
        <w:adjustRightInd w:val="0"/>
        <w:spacing w:after="0" w:line="360" w:lineRule="auto"/>
        <w:ind w:firstLine="851"/>
        <w:jc w:val="both"/>
        <w:rPr>
          <w:rFonts w:ascii="Times New Roman" w:hAnsi="Times New Roman"/>
          <w:sz w:val="24"/>
          <w:szCs w:val="24"/>
        </w:rPr>
      </w:pPr>
    </w:p>
    <w:p w:rsidR="009E3C04" w:rsidRPr="009E3C04" w:rsidRDefault="009E3C04" w:rsidP="009E3C04">
      <w:pPr>
        <w:spacing w:line="360" w:lineRule="auto"/>
        <w:contextualSpacing/>
        <w:rPr>
          <w:rFonts w:ascii="Times New Roman" w:hAnsi="Times New Roman"/>
          <w:b/>
          <w:sz w:val="24"/>
          <w:szCs w:val="24"/>
        </w:rPr>
      </w:pPr>
      <w:r w:rsidRPr="009E3C04">
        <w:rPr>
          <w:rFonts w:ascii="Times New Roman" w:hAnsi="Times New Roman"/>
          <w:b/>
          <w:sz w:val="24"/>
          <w:szCs w:val="24"/>
        </w:rPr>
        <w:t>Discursos masculinos</w:t>
      </w:r>
    </w:p>
    <w:p w:rsidR="009E3C04" w:rsidRPr="009E3C04" w:rsidRDefault="009E3C04" w:rsidP="009E3C04">
      <w:pPr>
        <w:numPr>
          <w:ilvl w:val="0"/>
          <w:numId w:val="3"/>
        </w:numPr>
        <w:spacing w:after="160" w:line="360" w:lineRule="auto"/>
        <w:contextualSpacing/>
        <w:rPr>
          <w:rFonts w:ascii="Times New Roman" w:hAnsi="Times New Roman"/>
          <w:sz w:val="24"/>
          <w:szCs w:val="24"/>
        </w:rPr>
      </w:pPr>
      <w:r w:rsidRPr="009E3C04">
        <w:rPr>
          <w:rFonts w:ascii="Times New Roman" w:hAnsi="Times New Roman"/>
          <w:sz w:val="24"/>
          <w:szCs w:val="24"/>
        </w:rPr>
        <w:t>Son los métodos por los cuales se trata de que la mujer no quede embarazada. (M-1)</w:t>
      </w:r>
    </w:p>
    <w:p w:rsidR="009E3C04" w:rsidRPr="009E3C04" w:rsidRDefault="009E3C04" w:rsidP="009E3C04">
      <w:pPr>
        <w:numPr>
          <w:ilvl w:val="0"/>
          <w:numId w:val="3"/>
        </w:numPr>
        <w:spacing w:after="160" w:line="360" w:lineRule="auto"/>
        <w:contextualSpacing/>
        <w:rPr>
          <w:rFonts w:ascii="Times New Roman" w:hAnsi="Times New Roman"/>
          <w:sz w:val="24"/>
          <w:szCs w:val="24"/>
        </w:rPr>
      </w:pPr>
      <w:r w:rsidRPr="009E3C04">
        <w:rPr>
          <w:rFonts w:ascii="Times New Roman" w:hAnsi="Times New Roman"/>
          <w:sz w:val="24"/>
          <w:szCs w:val="24"/>
        </w:rPr>
        <w:t>El cuidarnos de un embarazo no deseado y prevenir enfermedades de tra</w:t>
      </w:r>
      <w:r w:rsidR="00C2534C">
        <w:rPr>
          <w:rFonts w:ascii="Times New Roman" w:hAnsi="Times New Roman"/>
          <w:sz w:val="24"/>
          <w:szCs w:val="24"/>
        </w:rPr>
        <w:t>n</w:t>
      </w:r>
      <w:r w:rsidRPr="009E3C04">
        <w:rPr>
          <w:rFonts w:ascii="Times New Roman" w:hAnsi="Times New Roman"/>
          <w:sz w:val="24"/>
          <w:szCs w:val="24"/>
        </w:rPr>
        <w:t>smisión sexual. (M-2)</w:t>
      </w:r>
    </w:p>
    <w:p w:rsidR="009E3C04" w:rsidRPr="009E3C04" w:rsidRDefault="009E3C04" w:rsidP="009E3C04">
      <w:pPr>
        <w:numPr>
          <w:ilvl w:val="0"/>
          <w:numId w:val="3"/>
        </w:numPr>
        <w:spacing w:after="160" w:line="360" w:lineRule="auto"/>
        <w:contextualSpacing/>
        <w:rPr>
          <w:rFonts w:ascii="Times New Roman" w:hAnsi="Times New Roman"/>
          <w:sz w:val="24"/>
          <w:szCs w:val="24"/>
        </w:rPr>
      </w:pPr>
      <w:r w:rsidRPr="009E3C04">
        <w:rPr>
          <w:rFonts w:ascii="Times New Roman" w:hAnsi="Times New Roman"/>
          <w:sz w:val="24"/>
          <w:szCs w:val="24"/>
        </w:rPr>
        <w:t>Protegerse y no tener embarazos no deseados. (M-3)</w:t>
      </w:r>
    </w:p>
    <w:p w:rsidR="009E3C04" w:rsidRPr="009E3C04" w:rsidRDefault="009E3C04" w:rsidP="009E3C04">
      <w:pPr>
        <w:numPr>
          <w:ilvl w:val="0"/>
          <w:numId w:val="3"/>
        </w:numPr>
        <w:spacing w:after="160" w:line="360" w:lineRule="auto"/>
        <w:contextualSpacing/>
        <w:rPr>
          <w:rFonts w:ascii="Times New Roman" w:hAnsi="Times New Roman"/>
          <w:sz w:val="24"/>
          <w:szCs w:val="24"/>
        </w:rPr>
      </w:pPr>
      <w:r w:rsidRPr="009E3C04">
        <w:rPr>
          <w:rFonts w:ascii="Times New Roman" w:hAnsi="Times New Roman"/>
          <w:sz w:val="24"/>
          <w:szCs w:val="24"/>
        </w:rPr>
        <w:t>Métodos para proteger a personas sexualmente activa</w:t>
      </w:r>
      <w:r w:rsidR="00013E38">
        <w:rPr>
          <w:rFonts w:ascii="Times New Roman" w:hAnsi="Times New Roman"/>
          <w:sz w:val="24"/>
          <w:szCs w:val="24"/>
        </w:rPr>
        <w:t>s</w:t>
      </w:r>
      <w:r w:rsidRPr="009E3C04">
        <w:rPr>
          <w:rFonts w:ascii="Times New Roman" w:hAnsi="Times New Roman"/>
          <w:sz w:val="24"/>
          <w:szCs w:val="24"/>
        </w:rPr>
        <w:t xml:space="preserve"> de enfermedades de tra</w:t>
      </w:r>
      <w:r w:rsidR="00C2534C">
        <w:rPr>
          <w:rFonts w:ascii="Times New Roman" w:hAnsi="Times New Roman"/>
          <w:sz w:val="24"/>
          <w:szCs w:val="24"/>
        </w:rPr>
        <w:t>n</w:t>
      </w:r>
      <w:r w:rsidRPr="009E3C04">
        <w:rPr>
          <w:rFonts w:ascii="Times New Roman" w:hAnsi="Times New Roman"/>
          <w:sz w:val="24"/>
          <w:szCs w:val="24"/>
        </w:rPr>
        <w:t>smisión sexual y embarazos no deseados. (M-4)</w:t>
      </w:r>
    </w:p>
    <w:p w:rsidR="009E3C04" w:rsidRPr="009E3C04" w:rsidRDefault="009E3C04" w:rsidP="009E3C04">
      <w:pPr>
        <w:numPr>
          <w:ilvl w:val="0"/>
          <w:numId w:val="3"/>
        </w:numPr>
        <w:spacing w:after="160" w:line="360" w:lineRule="auto"/>
        <w:contextualSpacing/>
        <w:rPr>
          <w:rFonts w:ascii="Times New Roman" w:hAnsi="Times New Roman"/>
          <w:sz w:val="24"/>
          <w:szCs w:val="24"/>
        </w:rPr>
      </w:pPr>
      <w:r w:rsidRPr="009E3C04">
        <w:rPr>
          <w:rFonts w:ascii="Times New Roman" w:hAnsi="Times New Roman"/>
          <w:sz w:val="24"/>
          <w:szCs w:val="24"/>
        </w:rPr>
        <w:t>Protección contra enfermedades y embarazos no deseados. (M-5)</w:t>
      </w:r>
    </w:p>
    <w:p w:rsidR="009E3C04" w:rsidRPr="009E3C04" w:rsidRDefault="009E3C04" w:rsidP="009E3C04">
      <w:pPr>
        <w:numPr>
          <w:ilvl w:val="0"/>
          <w:numId w:val="3"/>
        </w:numPr>
        <w:spacing w:after="160" w:line="360" w:lineRule="auto"/>
        <w:contextualSpacing/>
        <w:rPr>
          <w:rFonts w:ascii="Times New Roman" w:hAnsi="Times New Roman"/>
          <w:sz w:val="24"/>
          <w:szCs w:val="24"/>
        </w:rPr>
      </w:pPr>
      <w:r w:rsidRPr="009E3C04">
        <w:rPr>
          <w:rFonts w:ascii="Times New Roman" w:hAnsi="Times New Roman"/>
          <w:sz w:val="24"/>
          <w:szCs w:val="24"/>
        </w:rPr>
        <w:t>Son todos aquellos métodos que nos sirven para evitar un embarazo y cuidarnos de las enfermedades de tra</w:t>
      </w:r>
      <w:r w:rsidR="00C2534C">
        <w:rPr>
          <w:rFonts w:ascii="Times New Roman" w:hAnsi="Times New Roman"/>
          <w:sz w:val="24"/>
          <w:szCs w:val="24"/>
        </w:rPr>
        <w:t>n</w:t>
      </w:r>
      <w:r w:rsidRPr="009E3C04">
        <w:rPr>
          <w:rFonts w:ascii="Times New Roman" w:hAnsi="Times New Roman"/>
          <w:sz w:val="24"/>
          <w:szCs w:val="24"/>
        </w:rPr>
        <w:t>smisión sexual. (M-6)</w:t>
      </w:r>
    </w:p>
    <w:p w:rsidR="009E3C04" w:rsidRPr="009E3C04" w:rsidRDefault="009E3C04" w:rsidP="009E3C04">
      <w:pPr>
        <w:numPr>
          <w:ilvl w:val="0"/>
          <w:numId w:val="3"/>
        </w:numPr>
        <w:spacing w:after="160" w:line="360" w:lineRule="auto"/>
        <w:contextualSpacing/>
        <w:rPr>
          <w:rFonts w:ascii="Times New Roman" w:hAnsi="Times New Roman"/>
          <w:sz w:val="24"/>
          <w:szCs w:val="24"/>
        </w:rPr>
      </w:pPr>
      <w:r w:rsidRPr="009E3C04">
        <w:rPr>
          <w:rFonts w:ascii="Times New Roman" w:hAnsi="Times New Roman"/>
          <w:sz w:val="24"/>
          <w:szCs w:val="24"/>
        </w:rPr>
        <w:t>Son los métodos que nos sirven para la planificación familiar. (M-7)</w:t>
      </w:r>
    </w:p>
    <w:p w:rsidR="009E3C04" w:rsidRPr="009E3C04" w:rsidRDefault="009E3C04" w:rsidP="009E3C04">
      <w:pPr>
        <w:numPr>
          <w:ilvl w:val="0"/>
          <w:numId w:val="3"/>
        </w:numPr>
        <w:spacing w:after="160" w:line="360" w:lineRule="auto"/>
        <w:contextualSpacing/>
        <w:rPr>
          <w:rFonts w:ascii="Times New Roman" w:hAnsi="Times New Roman"/>
          <w:sz w:val="24"/>
          <w:szCs w:val="24"/>
        </w:rPr>
      </w:pPr>
      <w:r w:rsidRPr="009E3C04">
        <w:rPr>
          <w:rFonts w:ascii="Times New Roman" w:hAnsi="Times New Roman"/>
          <w:sz w:val="24"/>
          <w:szCs w:val="24"/>
        </w:rPr>
        <w:t>Son barreras que se utilizan para cuidarse de enfermedades y de embarazos no deseados. (M-8)</w:t>
      </w:r>
    </w:p>
    <w:p w:rsidR="009E3C04" w:rsidRPr="009E3C04" w:rsidRDefault="009E3C04" w:rsidP="009E3C04">
      <w:pPr>
        <w:numPr>
          <w:ilvl w:val="0"/>
          <w:numId w:val="3"/>
        </w:numPr>
        <w:spacing w:after="160" w:line="360" w:lineRule="auto"/>
        <w:contextualSpacing/>
        <w:rPr>
          <w:rFonts w:ascii="Times New Roman" w:hAnsi="Times New Roman"/>
          <w:sz w:val="24"/>
          <w:szCs w:val="24"/>
        </w:rPr>
      </w:pPr>
      <w:r w:rsidRPr="009E3C04">
        <w:rPr>
          <w:rFonts w:ascii="Times New Roman" w:hAnsi="Times New Roman"/>
          <w:sz w:val="24"/>
          <w:szCs w:val="24"/>
        </w:rPr>
        <w:t>Son los métodos que se utilizan para prevenir embarazos no deseados y enfermedades de tra</w:t>
      </w:r>
      <w:r w:rsidR="00C2534C">
        <w:rPr>
          <w:rFonts w:ascii="Times New Roman" w:hAnsi="Times New Roman"/>
          <w:sz w:val="24"/>
          <w:szCs w:val="24"/>
        </w:rPr>
        <w:t>n</w:t>
      </w:r>
      <w:r w:rsidRPr="009E3C04">
        <w:rPr>
          <w:rFonts w:ascii="Times New Roman" w:hAnsi="Times New Roman"/>
          <w:sz w:val="24"/>
          <w:szCs w:val="24"/>
        </w:rPr>
        <w:t>smisión sexual. (M-9)</w:t>
      </w:r>
    </w:p>
    <w:p w:rsidR="009E3C04" w:rsidRPr="009E3C04" w:rsidRDefault="009E3C04" w:rsidP="009E3C04">
      <w:pPr>
        <w:numPr>
          <w:ilvl w:val="0"/>
          <w:numId w:val="3"/>
        </w:numPr>
        <w:spacing w:after="160" w:line="360" w:lineRule="auto"/>
        <w:contextualSpacing/>
        <w:rPr>
          <w:rFonts w:ascii="Times New Roman" w:hAnsi="Times New Roman"/>
          <w:sz w:val="24"/>
          <w:szCs w:val="24"/>
        </w:rPr>
      </w:pPr>
      <w:r w:rsidRPr="009E3C04">
        <w:rPr>
          <w:rFonts w:ascii="Times New Roman" w:hAnsi="Times New Roman"/>
          <w:sz w:val="24"/>
          <w:szCs w:val="24"/>
        </w:rPr>
        <w:t>Dispositivos para evitar un embarazo. (M-10)</w:t>
      </w:r>
    </w:p>
    <w:p w:rsidR="009E3C04" w:rsidRPr="009E3C04" w:rsidRDefault="009E3C04" w:rsidP="009E3C04">
      <w:pPr>
        <w:spacing w:line="360" w:lineRule="auto"/>
        <w:contextualSpacing/>
        <w:rPr>
          <w:rFonts w:ascii="Times New Roman" w:hAnsi="Times New Roman"/>
          <w:sz w:val="24"/>
          <w:szCs w:val="24"/>
        </w:rPr>
      </w:pPr>
    </w:p>
    <w:p w:rsidR="009E3C04" w:rsidRPr="009E3C04" w:rsidRDefault="00F950DA" w:rsidP="00F950DA">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L</w:t>
      </w:r>
      <w:r w:rsidR="009E3C04" w:rsidRPr="009E3C04">
        <w:rPr>
          <w:rFonts w:ascii="Times New Roman" w:hAnsi="Times New Roman"/>
          <w:sz w:val="24"/>
          <w:szCs w:val="24"/>
        </w:rPr>
        <w:t>os discursos de algunos estudiantes de enfermería sobre los métodos anticonceptivos también enfatizan que mediante su uso nos pueden ser útiles para cuidar nuestra salud sexual y reproductiva</w:t>
      </w:r>
      <w:r w:rsidR="00013E38">
        <w:rPr>
          <w:rFonts w:ascii="Times New Roman" w:hAnsi="Times New Roman"/>
          <w:sz w:val="24"/>
          <w:szCs w:val="24"/>
        </w:rPr>
        <w:t xml:space="preserve"> al</w:t>
      </w:r>
      <w:r w:rsidR="009E3C04" w:rsidRPr="009E3C04">
        <w:rPr>
          <w:rFonts w:ascii="Times New Roman" w:hAnsi="Times New Roman"/>
          <w:sz w:val="24"/>
          <w:szCs w:val="24"/>
        </w:rPr>
        <w:t xml:space="preserve"> prev</w:t>
      </w:r>
      <w:r w:rsidR="00013E38">
        <w:rPr>
          <w:rFonts w:ascii="Times New Roman" w:hAnsi="Times New Roman"/>
          <w:sz w:val="24"/>
          <w:szCs w:val="24"/>
        </w:rPr>
        <w:t>enir</w:t>
      </w:r>
      <w:r w:rsidR="009E3C04" w:rsidRPr="009E3C04">
        <w:rPr>
          <w:rFonts w:ascii="Times New Roman" w:hAnsi="Times New Roman"/>
          <w:sz w:val="24"/>
          <w:szCs w:val="24"/>
        </w:rPr>
        <w:t xml:space="preserve"> embarazos no planeados</w:t>
      </w:r>
      <w:r w:rsidR="00013E38">
        <w:rPr>
          <w:rFonts w:ascii="Times New Roman" w:hAnsi="Times New Roman"/>
          <w:sz w:val="24"/>
          <w:szCs w:val="24"/>
        </w:rPr>
        <w:t>,</w:t>
      </w:r>
      <w:r w:rsidR="009E3C04" w:rsidRPr="009E3C04">
        <w:rPr>
          <w:rFonts w:ascii="Times New Roman" w:hAnsi="Times New Roman"/>
          <w:sz w:val="24"/>
          <w:szCs w:val="24"/>
        </w:rPr>
        <w:t xml:space="preserve"> y además también algunos métodos como el condón nos permiten protegernos de enfermedades de tra</w:t>
      </w:r>
      <w:r w:rsidR="00013E38">
        <w:rPr>
          <w:rFonts w:ascii="Times New Roman" w:hAnsi="Times New Roman"/>
          <w:sz w:val="24"/>
          <w:szCs w:val="24"/>
        </w:rPr>
        <w:t>n</w:t>
      </w:r>
      <w:r w:rsidR="009E3C04" w:rsidRPr="009E3C04">
        <w:rPr>
          <w:rFonts w:ascii="Times New Roman" w:hAnsi="Times New Roman"/>
          <w:sz w:val="24"/>
          <w:szCs w:val="24"/>
        </w:rPr>
        <w:t>smisión sexual.</w:t>
      </w:r>
    </w:p>
    <w:p w:rsidR="003D446A" w:rsidRDefault="003D446A" w:rsidP="00F950DA">
      <w:pPr>
        <w:autoSpaceDE w:val="0"/>
        <w:autoSpaceDN w:val="0"/>
        <w:adjustRightInd w:val="0"/>
        <w:spacing w:after="0" w:line="360" w:lineRule="auto"/>
        <w:jc w:val="both"/>
        <w:rPr>
          <w:rFonts w:ascii="Times New Roman" w:hAnsi="Times New Roman"/>
          <w:sz w:val="24"/>
          <w:szCs w:val="24"/>
        </w:rPr>
      </w:pPr>
    </w:p>
    <w:p w:rsidR="009E3C04" w:rsidRPr="009E3C04" w:rsidRDefault="009E3C04" w:rsidP="00F950DA">
      <w:pPr>
        <w:autoSpaceDE w:val="0"/>
        <w:autoSpaceDN w:val="0"/>
        <w:adjustRightInd w:val="0"/>
        <w:spacing w:after="0" w:line="360" w:lineRule="auto"/>
        <w:jc w:val="both"/>
        <w:rPr>
          <w:rFonts w:ascii="Times New Roman" w:hAnsi="Times New Roman"/>
          <w:sz w:val="24"/>
          <w:szCs w:val="24"/>
        </w:rPr>
      </w:pPr>
      <w:r w:rsidRPr="009E3C04">
        <w:rPr>
          <w:rFonts w:ascii="Times New Roman" w:hAnsi="Times New Roman"/>
          <w:sz w:val="24"/>
          <w:szCs w:val="24"/>
        </w:rPr>
        <w:lastRenderedPageBreak/>
        <w:t>Es decir</w:t>
      </w:r>
      <w:r w:rsidR="00013E38">
        <w:rPr>
          <w:rFonts w:ascii="Times New Roman" w:hAnsi="Times New Roman"/>
          <w:sz w:val="24"/>
          <w:szCs w:val="24"/>
        </w:rPr>
        <w:t>,</w:t>
      </w:r>
      <w:r w:rsidRPr="009E3C04">
        <w:rPr>
          <w:rFonts w:ascii="Times New Roman" w:hAnsi="Times New Roman"/>
          <w:sz w:val="24"/>
          <w:szCs w:val="24"/>
        </w:rPr>
        <w:t xml:space="preserve"> para las estudiantes de enfermería los métodos anticonceptivos significan: </w:t>
      </w:r>
      <w:r w:rsidR="00013E38">
        <w:rPr>
          <w:rFonts w:ascii="Times New Roman" w:hAnsi="Times New Roman"/>
          <w:sz w:val="24"/>
          <w:szCs w:val="24"/>
        </w:rPr>
        <w:t>u</w:t>
      </w:r>
      <w:r w:rsidRPr="009E3C04">
        <w:rPr>
          <w:rFonts w:ascii="Times New Roman" w:hAnsi="Times New Roman"/>
          <w:sz w:val="24"/>
          <w:szCs w:val="24"/>
        </w:rPr>
        <w:t xml:space="preserve">na manera de control de la natalidad, una planeación familiar </w:t>
      </w:r>
      <w:r w:rsidR="00013E38">
        <w:rPr>
          <w:rFonts w:ascii="Times New Roman" w:hAnsi="Times New Roman"/>
          <w:sz w:val="24"/>
          <w:szCs w:val="24"/>
        </w:rPr>
        <w:t>que</w:t>
      </w:r>
      <w:r w:rsidRPr="009E3C04">
        <w:rPr>
          <w:rFonts w:ascii="Times New Roman" w:hAnsi="Times New Roman"/>
          <w:sz w:val="24"/>
          <w:szCs w:val="24"/>
        </w:rPr>
        <w:t xml:space="preserve"> permite también prevenir los embarazos no deseados y en algunos casos también </w:t>
      </w:r>
      <w:r w:rsidR="00013E38">
        <w:rPr>
          <w:rFonts w:ascii="Times New Roman" w:hAnsi="Times New Roman"/>
          <w:sz w:val="24"/>
          <w:szCs w:val="24"/>
        </w:rPr>
        <w:t xml:space="preserve">las </w:t>
      </w:r>
      <w:r w:rsidRPr="009E3C04">
        <w:rPr>
          <w:rFonts w:ascii="Times New Roman" w:hAnsi="Times New Roman"/>
          <w:sz w:val="24"/>
          <w:szCs w:val="24"/>
        </w:rPr>
        <w:t>enfermedades de tra</w:t>
      </w:r>
      <w:r w:rsidR="00013E38">
        <w:rPr>
          <w:rFonts w:ascii="Times New Roman" w:hAnsi="Times New Roman"/>
          <w:sz w:val="24"/>
          <w:szCs w:val="24"/>
        </w:rPr>
        <w:t>n</w:t>
      </w:r>
      <w:r w:rsidRPr="009E3C04">
        <w:rPr>
          <w:rFonts w:ascii="Times New Roman" w:hAnsi="Times New Roman"/>
          <w:sz w:val="24"/>
          <w:szCs w:val="24"/>
        </w:rPr>
        <w:t xml:space="preserve">smisión sexual. </w:t>
      </w:r>
      <w:r w:rsidR="00013E38">
        <w:rPr>
          <w:rFonts w:ascii="Times New Roman" w:hAnsi="Times New Roman"/>
          <w:sz w:val="24"/>
          <w:szCs w:val="24"/>
        </w:rPr>
        <w:t xml:space="preserve">Además, </w:t>
      </w:r>
      <w:r w:rsidRPr="009E3C04">
        <w:rPr>
          <w:rFonts w:ascii="Times New Roman" w:hAnsi="Times New Roman"/>
          <w:sz w:val="24"/>
          <w:szCs w:val="24"/>
        </w:rPr>
        <w:t xml:space="preserve">el uso de métodos anticonceptivos ayuda tanto a mujeres </w:t>
      </w:r>
      <w:r w:rsidR="00013E38">
        <w:rPr>
          <w:rFonts w:ascii="Times New Roman" w:hAnsi="Times New Roman"/>
          <w:sz w:val="24"/>
          <w:szCs w:val="24"/>
        </w:rPr>
        <w:t>como a</w:t>
      </w:r>
      <w:r w:rsidRPr="009E3C04">
        <w:rPr>
          <w:rFonts w:ascii="Times New Roman" w:hAnsi="Times New Roman"/>
          <w:sz w:val="24"/>
          <w:szCs w:val="24"/>
        </w:rPr>
        <w:t xml:space="preserve"> hombres a ejercer </w:t>
      </w:r>
      <w:r w:rsidR="00013E38">
        <w:rPr>
          <w:rFonts w:ascii="Times New Roman" w:hAnsi="Times New Roman"/>
          <w:sz w:val="24"/>
          <w:szCs w:val="24"/>
        </w:rPr>
        <w:t>su</w:t>
      </w:r>
      <w:r w:rsidRPr="009E3C04">
        <w:rPr>
          <w:rFonts w:ascii="Times New Roman" w:hAnsi="Times New Roman"/>
          <w:sz w:val="24"/>
          <w:szCs w:val="24"/>
        </w:rPr>
        <w:t xml:space="preserve"> sexualidad </w:t>
      </w:r>
      <w:r w:rsidR="00013E38">
        <w:rPr>
          <w:rFonts w:ascii="Times New Roman" w:hAnsi="Times New Roman"/>
          <w:sz w:val="24"/>
          <w:szCs w:val="24"/>
        </w:rPr>
        <w:t xml:space="preserve">de manera </w:t>
      </w:r>
      <w:r w:rsidRPr="009E3C04">
        <w:rPr>
          <w:rFonts w:ascii="Times New Roman" w:hAnsi="Times New Roman"/>
          <w:sz w:val="24"/>
          <w:szCs w:val="24"/>
        </w:rPr>
        <w:t>sana y responsable. También se conciben como herramientas para planear o espaciar embarazos deseados. Por otra parte</w:t>
      </w:r>
      <w:r w:rsidR="00013E38">
        <w:rPr>
          <w:rFonts w:ascii="Times New Roman" w:hAnsi="Times New Roman"/>
          <w:sz w:val="24"/>
          <w:szCs w:val="24"/>
        </w:rPr>
        <w:t>,</w:t>
      </w:r>
      <w:r w:rsidRPr="009E3C04">
        <w:rPr>
          <w:rFonts w:ascii="Times New Roman" w:hAnsi="Times New Roman"/>
          <w:sz w:val="24"/>
          <w:szCs w:val="24"/>
        </w:rPr>
        <w:t xml:space="preserve"> en el caso de los estudiantes de enfermería se representan los métodos anticonceptivos como herramientas que nos permiten evitar un embarazo no deseado, así como planear los hijos que se desean. También permiten ejercer una sexualidad sana y responsable</w:t>
      </w:r>
      <w:r w:rsidR="00013E38">
        <w:rPr>
          <w:rFonts w:ascii="Times New Roman" w:hAnsi="Times New Roman"/>
          <w:sz w:val="24"/>
          <w:szCs w:val="24"/>
        </w:rPr>
        <w:t>:</w:t>
      </w:r>
      <w:r w:rsidRPr="009E3C04">
        <w:rPr>
          <w:rFonts w:ascii="Times New Roman" w:hAnsi="Times New Roman"/>
          <w:sz w:val="24"/>
          <w:szCs w:val="24"/>
        </w:rPr>
        <w:t xml:space="preserve"> el uso del condón evita embarazo</w:t>
      </w:r>
      <w:r w:rsidR="00013E38">
        <w:rPr>
          <w:rFonts w:ascii="Times New Roman" w:hAnsi="Times New Roman"/>
          <w:sz w:val="24"/>
          <w:szCs w:val="24"/>
        </w:rPr>
        <w:t>s y</w:t>
      </w:r>
      <w:r w:rsidRPr="009E3C04">
        <w:rPr>
          <w:rFonts w:ascii="Times New Roman" w:hAnsi="Times New Roman"/>
          <w:sz w:val="24"/>
          <w:szCs w:val="24"/>
        </w:rPr>
        <w:t xml:space="preserve"> algunas enfermedades de tra</w:t>
      </w:r>
      <w:r w:rsidR="00013E38">
        <w:rPr>
          <w:rFonts w:ascii="Times New Roman" w:hAnsi="Times New Roman"/>
          <w:sz w:val="24"/>
          <w:szCs w:val="24"/>
        </w:rPr>
        <w:t>n</w:t>
      </w:r>
      <w:r w:rsidRPr="009E3C04">
        <w:rPr>
          <w:rFonts w:ascii="Times New Roman" w:hAnsi="Times New Roman"/>
          <w:sz w:val="24"/>
          <w:szCs w:val="24"/>
        </w:rPr>
        <w:t>smisión sexual.</w:t>
      </w:r>
    </w:p>
    <w:p w:rsidR="003D446A" w:rsidRDefault="003D446A" w:rsidP="003D446A">
      <w:pPr>
        <w:spacing w:after="0" w:line="360" w:lineRule="auto"/>
        <w:jc w:val="both"/>
        <w:rPr>
          <w:rFonts w:ascii="Times New Roman" w:hAnsi="Times New Roman"/>
          <w:b/>
          <w:sz w:val="24"/>
          <w:szCs w:val="24"/>
        </w:rPr>
      </w:pPr>
    </w:p>
    <w:p w:rsidR="009E3C04" w:rsidRPr="009E3C04" w:rsidRDefault="00013E38" w:rsidP="003D446A">
      <w:pPr>
        <w:spacing w:after="0" w:line="360" w:lineRule="auto"/>
        <w:jc w:val="both"/>
        <w:rPr>
          <w:rFonts w:ascii="Times New Roman" w:hAnsi="Times New Roman"/>
          <w:sz w:val="24"/>
          <w:szCs w:val="24"/>
        </w:rPr>
      </w:pPr>
      <w:r w:rsidRPr="00013E38">
        <w:rPr>
          <w:rFonts w:ascii="Times New Roman" w:hAnsi="Times New Roman"/>
          <w:sz w:val="24"/>
          <w:szCs w:val="24"/>
        </w:rPr>
        <w:t>L</w:t>
      </w:r>
      <w:r w:rsidR="002D2A80" w:rsidRPr="00013E38">
        <w:rPr>
          <w:rFonts w:ascii="Times New Roman" w:hAnsi="Times New Roman"/>
          <w:sz w:val="24"/>
          <w:szCs w:val="24"/>
        </w:rPr>
        <w:t>os entrevistadores</w:t>
      </w:r>
      <w:r w:rsidR="009E3C04" w:rsidRPr="00013E38">
        <w:rPr>
          <w:rFonts w:ascii="Times New Roman" w:hAnsi="Times New Roman"/>
          <w:sz w:val="24"/>
          <w:szCs w:val="24"/>
        </w:rPr>
        <w:t xml:space="preserve"> vuelve</w:t>
      </w:r>
      <w:r w:rsidR="002D2A80" w:rsidRPr="00013E38">
        <w:rPr>
          <w:rFonts w:ascii="Times New Roman" w:hAnsi="Times New Roman"/>
          <w:sz w:val="24"/>
          <w:szCs w:val="24"/>
        </w:rPr>
        <w:t>n</w:t>
      </w:r>
      <w:r w:rsidR="009E3C04" w:rsidRPr="009E3C04">
        <w:rPr>
          <w:rFonts w:ascii="Times New Roman" w:hAnsi="Times New Roman"/>
          <w:sz w:val="24"/>
          <w:szCs w:val="24"/>
        </w:rPr>
        <w:t xml:space="preserve"> a pregunta</w:t>
      </w:r>
      <w:r w:rsidR="002D2A80">
        <w:rPr>
          <w:rFonts w:ascii="Times New Roman" w:hAnsi="Times New Roman"/>
          <w:sz w:val="24"/>
          <w:szCs w:val="24"/>
        </w:rPr>
        <w:t>r</w:t>
      </w:r>
      <w:r w:rsidR="009E3C04" w:rsidRPr="009E3C04">
        <w:rPr>
          <w:rFonts w:ascii="Times New Roman" w:hAnsi="Times New Roman"/>
          <w:sz w:val="24"/>
          <w:szCs w:val="24"/>
        </w:rPr>
        <w:t>:</w:t>
      </w:r>
      <w:r w:rsidR="009E3C04" w:rsidRPr="009E3C04">
        <w:rPr>
          <w:rFonts w:ascii="Times New Roman" w:hAnsi="Times New Roman"/>
          <w:b/>
          <w:sz w:val="24"/>
          <w:szCs w:val="24"/>
        </w:rPr>
        <w:t xml:space="preserve"> </w:t>
      </w:r>
    </w:p>
    <w:p w:rsidR="003D446A" w:rsidRDefault="003D446A" w:rsidP="003D446A">
      <w:pPr>
        <w:tabs>
          <w:tab w:val="left" w:pos="2760"/>
        </w:tabs>
        <w:spacing w:line="360" w:lineRule="auto"/>
        <w:contextualSpacing/>
        <w:rPr>
          <w:rFonts w:ascii="Times New Roman" w:hAnsi="Times New Roman"/>
          <w:sz w:val="24"/>
          <w:szCs w:val="24"/>
        </w:rPr>
      </w:pPr>
    </w:p>
    <w:p w:rsidR="009E3C04" w:rsidRPr="009E3C04" w:rsidRDefault="009E3C04" w:rsidP="003D446A">
      <w:pPr>
        <w:tabs>
          <w:tab w:val="left" w:pos="2760"/>
        </w:tabs>
        <w:spacing w:line="360" w:lineRule="auto"/>
        <w:contextualSpacing/>
        <w:rPr>
          <w:rFonts w:ascii="Times New Roman" w:hAnsi="Times New Roman"/>
          <w:sz w:val="24"/>
          <w:szCs w:val="24"/>
        </w:rPr>
      </w:pPr>
      <w:r w:rsidRPr="009E3C04">
        <w:rPr>
          <w:rFonts w:ascii="Times New Roman" w:hAnsi="Times New Roman"/>
          <w:sz w:val="24"/>
          <w:szCs w:val="24"/>
        </w:rPr>
        <w:t xml:space="preserve">¿En su opinión que método anticonceptivo recomendaría a un amigo o amiga? ¿Por qué? </w:t>
      </w:r>
    </w:p>
    <w:p w:rsidR="003D446A" w:rsidRDefault="003D446A" w:rsidP="009E3C04">
      <w:pPr>
        <w:autoSpaceDE w:val="0"/>
        <w:autoSpaceDN w:val="0"/>
        <w:adjustRightInd w:val="0"/>
        <w:spacing w:line="360" w:lineRule="auto"/>
        <w:contextualSpacing/>
        <w:jc w:val="both"/>
        <w:rPr>
          <w:rFonts w:ascii="Times New Roman" w:hAnsi="Times New Roman"/>
          <w:b/>
          <w:sz w:val="24"/>
          <w:szCs w:val="24"/>
        </w:rPr>
      </w:pPr>
    </w:p>
    <w:p w:rsidR="009E3C04" w:rsidRPr="009E3C04" w:rsidRDefault="009E3C04" w:rsidP="009E3C04">
      <w:pPr>
        <w:autoSpaceDE w:val="0"/>
        <w:autoSpaceDN w:val="0"/>
        <w:adjustRightInd w:val="0"/>
        <w:spacing w:line="360" w:lineRule="auto"/>
        <w:contextualSpacing/>
        <w:jc w:val="both"/>
        <w:rPr>
          <w:rFonts w:ascii="Times New Roman" w:hAnsi="Times New Roman"/>
          <w:b/>
          <w:sz w:val="24"/>
          <w:szCs w:val="24"/>
        </w:rPr>
      </w:pPr>
      <w:r w:rsidRPr="009E3C04">
        <w:rPr>
          <w:rFonts w:ascii="Times New Roman" w:hAnsi="Times New Roman"/>
          <w:b/>
          <w:sz w:val="24"/>
          <w:szCs w:val="24"/>
        </w:rPr>
        <w:t>Discursos femeninos</w:t>
      </w:r>
    </w:p>
    <w:p w:rsidR="009E3C04" w:rsidRPr="009E3C04" w:rsidRDefault="009E3C04" w:rsidP="009E3C04">
      <w:pPr>
        <w:numPr>
          <w:ilvl w:val="0"/>
          <w:numId w:val="4"/>
        </w:numPr>
        <w:autoSpaceDE w:val="0"/>
        <w:autoSpaceDN w:val="0"/>
        <w:adjustRightInd w:val="0"/>
        <w:spacing w:after="0" w:line="360" w:lineRule="auto"/>
        <w:contextualSpacing/>
        <w:jc w:val="both"/>
        <w:rPr>
          <w:rFonts w:ascii="Times New Roman" w:hAnsi="Times New Roman"/>
          <w:sz w:val="24"/>
          <w:szCs w:val="24"/>
        </w:rPr>
      </w:pPr>
      <w:r w:rsidRPr="009E3C04">
        <w:rPr>
          <w:rFonts w:ascii="Times New Roman" w:hAnsi="Times New Roman"/>
          <w:sz w:val="24"/>
          <w:szCs w:val="24"/>
        </w:rPr>
        <w:t>Condón o dispositivo son los más seguros. (F-1)</w:t>
      </w:r>
    </w:p>
    <w:p w:rsidR="009E3C04" w:rsidRPr="009E3C04" w:rsidRDefault="009E3C04" w:rsidP="009E3C04">
      <w:pPr>
        <w:numPr>
          <w:ilvl w:val="0"/>
          <w:numId w:val="4"/>
        </w:numPr>
        <w:autoSpaceDE w:val="0"/>
        <w:autoSpaceDN w:val="0"/>
        <w:adjustRightInd w:val="0"/>
        <w:spacing w:after="0" w:line="360" w:lineRule="auto"/>
        <w:contextualSpacing/>
        <w:jc w:val="both"/>
        <w:rPr>
          <w:rFonts w:ascii="Times New Roman" w:hAnsi="Times New Roman"/>
          <w:sz w:val="24"/>
          <w:szCs w:val="24"/>
        </w:rPr>
      </w:pPr>
      <w:r w:rsidRPr="009E3C04">
        <w:rPr>
          <w:rFonts w:ascii="Times New Roman" w:hAnsi="Times New Roman"/>
          <w:sz w:val="24"/>
          <w:szCs w:val="24"/>
        </w:rPr>
        <w:t>Condón, porque es un método anticonceptivo</w:t>
      </w:r>
      <w:r w:rsidR="00013E38">
        <w:rPr>
          <w:rFonts w:ascii="Times New Roman" w:hAnsi="Times New Roman"/>
          <w:sz w:val="24"/>
          <w:szCs w:val="24"/>
        </w:rPr>
        <w:t xml:space="preserve"> que</w:t>
      </w:r>
      <w:r w:rsidRPr="009E3C04">
        <w:rPr>
          <w:rFonts w:ascii="Times New Roman" w:hAnsi="Times New Roman"/>
          <w:sz w:val="24"/>
          <w:szCs w:val="24"/>
        </w:rPr>
        <w:t xml:space="preserve"> previene las enfermedades de tra</w:t>
      </w:r>
      <w:r w:rsidR="00013E38">
        <w:rPr>
          <w:rFonts w:ascii="Times New Roman" w:hAnsi="Times New Roman"/>
          <w:sz w:val="24"/>
          <w:szCs w:val="24"/>
        </w:rPr>
        <w:t>n</w:t>
      </w:r>
      <w:r w:rsidRPr="009E3C04">
        <w:rPr>
          <w:rFonts w:ascii="Times New Roman" w:hAnsi="Times New Roman"/>
          <w:sz w:val="24"/>
          <w:szCs w:val="24"/>
        </w:rPr>
        <w:t>smisión sexual. (F-2)</w:t>
      </w:r>
    </w:p>
    <w:p w:rsidR="009E3C04" w:rsidRPr="009E3C04" w:rsidRDefault="009E3C04" w:rsidP="009E3C04">
      <w:pPr>
        <w:numPr>
          <w:ilvl w:val="0"/>
          <w:numId w:val="4"/>
        </w:numPr>
        <w:spacing w:after="0" w:line="360" w:lineRule="auto"/>
        <w:contextualSpacing/>
        <w:rPr>
          <w:rFonts w:ascii="Times New Roman" w:hAnsi="Times New Roman"/>
          <w:sz w:val="24"/>
          <w:szCs w:val="24"/>
        </w:rPr>
      </w:pPr>
      <w:r w:rsidRPr="009E3C04">
        <w:rPr>
          <w:rFonts w:ascii="Times New Roman" w:hAnsi="Times New Roman"/>
          <w:sz w:val="24"/>
          <w:szCs w:val="24"/>
        </w:rPr>
        <w:t>Condón, ya que con él se cuida de enfermedades de trasmisión sexual y de los embarazos no deseados. (M-3)</w:t>
      </w:r>
    </w:p>
    <w:p w:rsidR="009E3C04" w:rsidRPr="009E3C04" w:rsidRDefault="009E3C04" w:rsidP="009E3C04">
      <w:pPr>
        <w:numPr>
          <w:ilvl w:val="0"/>
          <w:numId w:val="4"/>
        </w:numPr>
        <w:spacing w:after="0" w:line="360" w:lineRule="auto"/>
        <w:contextualSpacing/>
        <w:rPr>
          <w:rFonts w:ascii="Times New Roman" w:hAnsi="Times New Roman"/>
          <w:sz w:val="24"/>
          <w:szCs w:val="24"/>
        </w:rPr>
      </w:pPr>
      <w:r w:rsidRPr="009E3C04">
        <w:rPr>
          <w:rFonts w:ascii="Times New Roman" w:hAnsi="Times New Roman"/>
          <w:sz w:val="24"/>
          <w:szCs w:val="24"/>
        </w:rPr>
        <w:t xml:space="preserve">El condón porque te cuida de embarazos y puede ayudar un poco </w:t>
      </w:r>
      <w:r w:rsidR="00013E38">
        <w:rPr>
          <w:rFonts w:ascii="Times New Roman" w:hAnsi="Times New Roman"/>
          <w:sz w:val="24"/>
          <w:szCs w:val="24"/>
        </w:rPr>
        <w:t xml:space="preserve">a </w:t>
      </w:r>
      <w:r w:rsidRPr="009E3C04">
        <w:rPr>
          <w:rFonts w:ascii="Times New Roman" w:hAnsi="Times New Roman"/>
          <w:sz w:val="24"/>
          <w:szCs w:val="24"/>
        </w:rPr>
        <w:t>evitar alguna enfermedad. (F-4)</w:t>
      </w:r>
    </w:p>
    <w:p w:rsidR="009E3C04" w:rsidRPr="009E3C04" w:rsidRDefault="009E3C04" w:rsidP="009E3C04">
      <w:pPr>
        <w:numPr>
          <w:ilvl w:val="0"/>
          <w:numId w:val="4"/>
        </w:numPr>
        <w:spacing w:after="0" w:line="360" w:lineRule="auto"/>
        <w:contextualSpacing/>
        <w:rPr>
          <w:rFonts w:ascii="Times New Roman" w:hAnsi="Times New Roman"/>
          <w:sz w:val="24"/>
          <w:szCs w:val="24"/>
        </w:rPr>
      </w:pPr>
      <w:r w:rsidRPr="009E3C04">
        <w:rPr>
          <w:rFonts w:ascii="Times New Roman" w:hAnsi="Times New Roman"/>
          <w:sz w:val="24"/>
          <w:szCs w:val="24"/>
        </w:rPr>
        <w:t>Condón, porque es más confiable siempre y cuando se utilice adecuadamente. (F-5)</w:t>
      </w:r>
    </w:p>
    <w:p w:rsidR="009E3C04" w:rsidRPr="009E3C04" w:rsidRDefault="009E3C04" w:rsidP="009E3C04">
      <w:pPr>
        <w:numPr>
          <w:ilvl w:val="0"/>
          <w:numId w:val="4"/>
        </w:numPr>
        <w:spacing w:after="0" w:line="360" w:lineRule="auto"/>
        <w:contextualSpacing/>
        <w:rPr>
          <w:rFonts w:ascii="Times New Roman" w:hAnsi="Times New Roman"/>
          <w:sz w:val="24"/>
          <w:szCs w:val="24"/>
        </w:rPr>
      </w:pPr>
      <w:r w:rsidRPr="009E3C04">
        <w:rPr>
          <w:rFonts w:ascii="Times New Roman" w:hAnsi="Times New Roman"/>
          <w:sz w:val="24"/>
          <w:szCs w:val="24"/>
        </w:rPr>
        <w:t>El D</w:t>
      </w:r>
      <w:r w:rsidR="00C2534C">
        <w:rPr>
          <w:rFonts w:ascii="Times New Roman" w:hAnsi="Times New Roman"/>
          <w:sz w:val="24"/>
          <w:szCs w:val="24"/>
        </w:rPr>
        <w:t>IU</w:t>
      </w:r>
      <w:r w:rsidR="00013E38">
        <w:rPr>
          <w:rFonts w:ascii="Times New Roman" w:hAnsi="Times New Roman"/>
          <w:sz w:val="24"/>
          <w:szCs w:val="24"/>
        </w:rPr>
        <w:t>, p</w:t>
      </w:r>
      <w:r w:rsidRPr="009E3C04">
        <w:rPr>
          <w:rFonts w:ascii="Times New Roman" w:hAnsi="Times New Roman"/>
          <w:sz w:val="24"/>
          <w:szCs w:val="24"/>
        </w:rPr>
        <w:t>orque es más cómodo. (F-6)</w:t>
      </w:r>
    </w:p>
    <w:p w:rsidR="009E3C04" w:rsidRPr="009E3C04" w:rsidRDefault="009E3C04" w:rsidP="009E3C04">
      <w:pPr>
        <w:numPr>
          <w:ilvl w:val="0"/>
          <w:numId w:val="4"/>
        </w:numPr>
        <w:spacing w:after="0" w:line="360" w:lineRule="auto"/>
        <w:contextualSpacing/>
        <w:rPr>
          <w:rFonts w:ascii="Times New Roman" w:hAnsi="Times New Roman"/>
          <w:sz w:val="24"/>
          <w:szCs w:val="24"/>
        </w:rPr>
      </w:pPr>
      <w:r w:rsidRPr="009E3C04">
        <w:rPr>
          <w:rFonts w:ascii="Times New Roman" w:hAnsi="Times New Roman"/>
          <w:sz w:val="24"/>
          <w:szCs w:val="24"/>
        </w:rPr>
        <w:t>El implante hormonal junto con el condón, porque yo lo utilizo desde hace cuatro años y s</w:t>
      </w:r>
      <w:r w:rsidR="00013E38">
        <w:rPr>
          <w:rFonts w:ascii="Times New Roman" w:hAnsi="Times New Roman"/>
          <w:sz w:val="24"/>
          <w:szCs w:val="24"/>
        </w:rPr>
        <w:t>í</w:t>
      </w:r>
      <w:r w:rsidRPr="009E3C04">
        <w:rPr>
          <w:rFonts w:ascii="Times New Roman" w:hAnsi="Times New Roman"/>
          <w:sz w:val="24"/>
          <w:szCs w:val="24"/>
        </w:rPr>
        <w:t xml:space="preserve"> funciona. (F-7)</w:t>
      </w:r>
    </w:p>
    <w:p w:rsidR="009E3C04" w:rsidRPr="009E3C04" w:rsidRDefault="00013E38" w:rsidP="009E3C04">
      <w:pPr>
        <w:numPr>
          <w:ilvl w:val="0"/>
          <w:numId w:val="4"/>
        </w:numPr>
        <w:spacing w:after="0" w:line="360" w:lineRule="auto"/>
        <w:contextualSpacing/>
        <w:rPr>
          <w:rFonts w:ascii="Times New Roman" w:hAnsi="Times New Roman"/>
          <w:sz w:val="24"/>
          <w:szCs w:val="24"/>
        </w:rPr>
      </w:pPr>
      <w:r>
        <w:rPr>
          <w:rFonts w:ascii="Times New Roman" w:hAnsi="Times New Roman"/>
          <w:sz w:val="24"/>
          <w:szCs w:val="24"/>
        </w:rPr>
        <w:t>El c</w:t>
      </w:r>
      <w:r w:rsidR="009E3C04" w:rsidRPr="009E3C04">
        <w:rPr>
          <w:rFonts w:ascii="Times New Roman" w:hAnsi="Times New Roman"/>
          <w:sz w:val="24"/>
          <w:szCs w:val="24"/>
        </w:rPr>
        <w:t>ondón debido a que está al alcance de todos y puede proteger contra enfermedades de tra</w:t>
      </w:r>
      <w:r>
        <w:rPr>
          <w:rFonts w:ascii="Times New Roman" w:hAnsi="Times New Roman"/>
          <w:sz w:val="24"/>
          <w:szCs w:val="24"/>
        </w:rPr>
        <w:t>n</w:t>
      </w:r>
      <w:r w:rsidR="009E3C04" w:rsidRPr="009E3C04">
        <w:rPr>
          <w:rFonts w:ascii="Times New Roman" w:hAnsi="Times New Roman"/>
          <w:sz w:val="24"/>
          <w:szCs w:val="24"/>
        </w:rPr>
        <w:t>smisión sexual. (F-8)</w:t>
      </w:r>
    </w:p>
    <w:p w:rsidR="009E3C04" w:rsidRPr="009E3C04" w:rsidRDefault="009E3C04" w:rsidP="009E3C04">
      <w:pPr>
        <w:numPr>
          <w:ilvl w:val="0"/>
          <w:numId w:val="4"/>
        </w:numPr>
        <w:spacing w:after="0" w:line="360" w:lineRule="auto"/>
        <w:contextualSpacing/>
        <w:rPr>
          <w:rFonts w:ascii="Times New Roman" w:hAnsi="Times New Roman"/>
          <w:sz w:val="24"/>
          <w:szCs w:val="24"/>
        </w:rPr>
      </w:pPr>
      <w:r w:rsidRPr="009E3C04">
        <w:rPr>
          <w:rFonts w:ascii="Times New Roman" w:hAnsi="Times New Roman"/>
          <w:sz w:val="24"/>
          <w:szCs w:val="24"/>
        </w:rPr>
        <w:t>El condón y el D</w:t>
      </w:r>
      <w:r w:rsidR="00C2534C">
        <w:rPr>
          <w:rFonts w:ascii="Times New Roman" w:hAnsi="Times New Roman"/>
          <w:sz w:val="24"/>
          <w:szCs w:val="24"/>
        </w:rPr>
        <w:t>IU</w:t>
      </w:r>
      <w:r w:rsidR="00013E38">
        <w:rPr>
          <w:rFonts w:ascii="Times New Roman" w:hAnsi="Times New Roman"/>
          <w:sz w:val="24"/>
          <w:szCs w:val="24"/>
        </w:rPr>
        <w:t>, p</w:t>
      </w:r>
      <w:r w:rsidRPr="009E3C04">
        <w:rPr>
          <w:rFonts w:ascii="Times New Roman" w:hAnsi="Times New Roman"/>
          <w:sz w:val="24"/>
          <w:szCs w:val="24"/>
        </w:rPr>
        <w:t>orque creo que en el matrimonio el D</w:t>
      </w:r>
      <w:r w:rsidR="00013E38">
        <w:rPr>
          <w:rFonts w:ascii="Times New Roman" w:hAnsi="Times New Roman"/>
          <w:sz w:val="24"/>
          <w:szCs w:val="24"/>
        </w:rPr>
        <w:t xml:space="preserve">IU </w:t>
      </w:r>
      <w:r w:rsidRPr="009E3C04">
        <w:rPr>
          <w:rFonts w:ascii="Times New Roman" w:hAnsi="Times New Roman"/>
          <w:sz w:val="24"/>
          <w:szCs w:val="24"/>
        </w:rPr>
        <w:t>es cómodo y seguro. (F-9)</w:t>
      </w:r>
    </w:p>
    <w:p w:rsidR="009E3C04" w:rsidRPr="009E3C04" w:rsidRDefault="009E3C04" w:rsidP="009E3C04">
      <w:pPr>
        <w:numPr>
          <w:ilvl w:val="0"/>
          <w:numId w:val="4"/>
        </w:numPr>
        <w:spacing w:after="0" w:line="360" w:lineRule="auto"/>
        <w:contextualSpacing/>
        <w:rPr>
          <w:rFonts w:ascii="Times New Roman" w:hAnsi="Times New Roman"/>
          <w:sz w:val="24"/>
          <w:szCs w:val="24"/>
        </w:rPr>
      </w:pPr>
      <w:r w:rsidRPr="009E3C04">
        <w:rPr>
          <w:rFonts w:ascii="Times New Roman" w:hAnsi="Times New Roman"/>
          <w:sz w:val="24"/>
          <w:szCs w:val="24"/>
        </w:rPr>
        <w:lastRenderedPageBreak/>
        <w:t xml:space="preserve">Con condón, </w:t>
      </w:r>
      <w:r w:rsidR="00013E38">
        <w:rPr>
          <w:rFonts w:ascii="Times New Roman" w:hAnsi="Times New Roman"/>
          <w:sz w:val="24"/>
          <w:szCs w:val="24"/>
        </w:rPr>
        <w:t>po</w:t>
      </w:r>
      <w:r w:rsidRPr="009E3C04">
        <w:rPr>
          <w:rFonts w:ascii="Times New Roman" w:hAnsi="Times New Roman"/>
          <w:sz w:val="24"/>
          <w:szCs w:val="24"/>
        </w:rPr>
        <w:t>rque es un método 99.99</w:t>
      </w:r>
      <w:r w:rsidR="00C2534C">
        <w:rPr>
          <w:rFonts w:ascii="Times New Roman" w:hAnsi="Times New Roman"/>
          <w:sz w:val="24"/>
          <w:szCs w:val="24"/>
        </w:rPr>
        <w:t xml:space="preserve"> </w:t>
      </w:r>
      <w:r w:rsidRPr="009E3C04">
        <w:rPr>
          <w:rFonts w:ascii="Times New Roman" w:hAnsi="Times New Roman"/>
          <w:sz w:val="24"/>
          <w:szCs w:val="24"/>
        </w:rPr>
        <w:t xml:space="preserve">% seguro </w:t>
      </w:r>
      <w:r w:rsidR="00013E38">
        <w:rPr>
          <w:rFonts w:ascii="Times New Roman" w:hAnsi="Times New Roman"/>
          <w:sz w:val="24"/>
          <w:szCs w:val="24"/>
        </w:rPr>
        <w:t>para</w:t>
      </w:r>
      <w:r w:rsidRPr="009E3C04">
        <w:rPr>
          <w:rFonts w:ascii="Times New Roman" w:hAnsi="Times New Roman"/>
          <w:sz w:val="24"/>
          <w:szCs w:val="24"/>
        </w:rPr>
        <w:t xml:space="preserve"> prevenir embarazos y enfermedades de tra</w:t>
      </w:r>
      <w:r w:rsidR="00013E38">
        <w:rPr>
          <w:rFonts w:ascii="Times New Roman" w:hAnsi="Times New Roman"/>
          <w:sz w:val="24"/>
          <w:szCs w:val="24"/>
        </w:rPr>
        <w:t>n</w:t>
      </w:r>
      <w:r w:rsidRPr="009E3C04">
        <w:rPr>
          <w:rFonts w:ascii="Times New Roman" w:hAnsi="Times New Roman"/>
          <w:sz w:val="24"/>
          <w:szCs w:val="24"/>
        </w:rPr>
        <w:t>smisión sexual. (F-10)</w:t>
      </w:r>
    </w:p>
    <w:p w:rsidR="009E3C04" w:rsidRPr="009E3C04" w:rsidRDefault="009E3C04" w:rsidP="009E3C04">
      <w:pPr>
        <w:spacing w:after="0" w:line="360" w:lineRule="auto"/>
        <w:rPr>
          <w:rFonts w:ascii="Times New Roman" w:hAnsi="Times New Roman"/>
          <w:sz w:val="24"/>
          <w:szCs w:val="24"/>
        </w:rPr>
      </w:pPr>
    </w:p>
    <w:p w:rsidR="009E3C04" w:rsidRPr="009E3C04" w:rsidRDefault="009E3C04" w:rsidP="009E3C04">
      <w:pPr>
        <w:autoSpaceDE w:val="0"/>
        <w:autoSpaceDN w:val="0"/>
        <w:adjustRightInd w:val="0"/>
        <w:spacing w:after="0" w:line="360" w:lineRule="auto"/>
        <w:contextualSpacing/>
        <w:jc w:val="both"/>
        <w:rPr>
          <w:rFonts w:ascii="Times New Roman" w:hAnsi="Times New Roman"/>
          <w:b/>
          <w:sz w:val="24"/>
          <w:szCs w:val="24"/>
        </w:rPr>
      </w:pPr>
      <w:r w:rsidRPr="009E3C04">
        <w:rPr>
          <w:rFonts w:ascii="Times New Roman" w:hAnsi="Times New Roman"/>
          <w:b/>
          <w:sz w:val="24"/>
          <w:szCs w:val="24"/>
        </w:rPr>
        <w:t>Discursos masculinos</w:t>
      </w:r>
    </w:p>
    <w:p w:rsidR="009E3C04" w:rsidRPr="009E3C04" w:rsidRDefault="009E3C04" w:rsidP="009E3C04">
      <w:pPr>
        <w:numPr>
          <w:ilvl w:val="0"/>
          <w:numId w:val="5"/>
        </w:numPr>
        <w:autoSpaceDE w:val="0"/>
        <w:autoSpaceDN w:val="0"/>
        <w:adjustRightInd w:val="0"/>
        <w:spacing w:after="0" w:line="360" w:lineRule="auto"/>
        <w:contextualSpacing/>
        <w:rPr>
          <w:rFonts w:ascii="Times New Roman" w:hAnsi="Times New Roman"/>
          <w:b/>
          <w:sz w:val="24"/>
          <w:szCs w:val="24"/>
        </w:rPr>
      </w:pPr>
      <w:r w:rsidRPr="009E3C04">
        <w:rPr>
          <w:rFonts w:ascii="Times New Roman" w:hAnsi="Times New Roman"/>
          <w:sz w:val="24"/>
          <w:szCs w:val="24"/>
        </w:rPr>
        <w:t>El preservativo es el más confiable y menos dañino. (M-1)</w:t>
      </w:r>
    </w:p>
    <w:p w:rsidR="009E3C04" w:rsidRPr="009E3C04" w:rsidRDefault="009E3C04" w:rsidP="009E3C04">
      <w:pPr>
        <w:numPr>
          <w:ilvl w:val="0"/>
          <w:numId w:val="5"/>
        </w:numPr>
        <w:spacing w:after="0" w:line="360" w:lineRule="auto"/>
        <w:contextualSpacing/>
        <w:rPr>
          <w:rFonts w:ascii="Times New Roman" w:hAnsi="Times New Roman"/>
          <w:sz w:val="24"/>
          <w:szCs w:val="24"/>
        </w:rPr>
      </w:pPr>
      <w:r w:rsidRPr="009E3C04">
        <w:rPr>
          <w:rFonts w:ascii="Times New Roman" w:hAnsi="Times New Roman"/>
          <w:sz w:val="24"/>
          <w:szCs w:val="24"/>
        </w:rPr>
        <w:t xml:space="preserve">El condón, porque </w:t>
      </w:r>
      <w:r w:rsidR="003E5805" w:rsidRPr="009E3C04">
        <w:rPr>
          <w:rFonts w:ascii="Times New Roman" w:hAnsi="Times New Roman"/>
          <w:sz w:val="24"/>
          <w:szCs w:val="24"/>
        </w:rPr>
        <w:t>está</w:t>
      </w:r>
      <w:r w:rsidRPr="009E3C04">
        <w:rPr>
          <w:rFonts w:ascii="Times New Roman" w:hAnsi="Times New Roman"/>
          <w:sz w:val="24"/>
          <w:szCs w:val="24"/>
        </w:rPr>
        <w:t xml:space="preserve"> </w:t>
      </w:r>
      <w:r w:rsidR="003E5805" w:rsidRPr="009E3C04">
        <w:rPr>
          <w:rFonts w:ascii="Times New Roman" w:hAnsi="Times New Roman"/>
          <w:sz w:val="24"/>
          <w:szCs w:val="24"/>
        </w:rPr>
        <w:t>más</w:t>
      </w:r>
      <w:r w:rsidRPr="009E3C04">
        <w:rPr>
          <w:rFonts w:ascii="Times New Roman" w:hAnsi="Times New Roman"/>
          <w:sz w:val="24"/>
          <w:szCs w:val="24"/>
        </w:rPr>
        <w:t xml:space="preserve"> a la mano de cualquier persona. (M-2)</w:t>
      </w:r>
    </w:p>
    <w:p w:rsidR="009E3C04" w:rsidRPr="009E3C04" w:rsidRDefault="009E3C04" w:rsidP="009E3C04">
      <w:pPr>
        <w:numPr>
          <w:ilvl w:val="0"/>
          <w:numId w:val="5"/>
        </w:numPr>
        <w:spacing w:after="0" w:line="360" w:lineRule="auto"/>
        <w:contextualSpacing/>
        <w:rPr>
          <w:rFonts w:ascii="Times New Roman" w:hAnsi="Times New Roman"/>
          <w:sz w:val="24"/>
          <w:szCs w:val="24"/>
        </w:rPr>
      </w:pPr>
      <w:r w:rsidRPr="009E3C04">
        <w:rPr>
          <w:rFonts w:ascii="Times New Roman" w:hAnsi="Times New Roman"/>
          <w:sz w:val="24"/>
          <w:szCs w:val="24"/>
        </w:rPr>
        <w:t>El condón porque es un</w:t>
      </w:r>
      <w:r w:rsidR="008B0C9E">
        <w:rPr>
          <w:rFonts w:ascii="Times New Roman" w:hAnsi="Times New Roman"/>
          <w:sz w:val="24"/>
          <w:szCs w:val="24"/>
        </w:rPr>
        <w:t>o</w:t>
      </w:r>
      <w:r w:rsidRPr="009E3C04">
        <w:rPr>
          <w:rFonts w:ascii="Times New Roman" w:hAnsi="Times New Roman"/>
          <w:sz w:val="24"/>
          <w:szCs w:val="24"/>
        </w:rPr>
        <w:t xml:space="preserve"> de los más efectivos. (M-3)</w:t>
      </w:r>
    </w:p>
    <w:p w:rsidR="009E3C04" w:rsidRPr="009E3C04" w:rsidRDefault="009E3C04" w:rsidP="009E3C04">
      <w:pPr>
        <w:numPr>
          <w:ilvl w:val="0"/>
          <w:numId w:val="5"/>
        </w:numPr>
        <w:spacing w:after="0" w:line="360" w:lineRule="auto"/>
        <w:contextualSpacing/>
        <w:rPr>
          <w:rFonts w:ascii="Times New Roman" w:hAnsi="Times New Roman"/>
          <w:sz w:val="24"/>
          <w:szCs w:val="24"/>
        </w:rPr>
      </w:pPr>
      <w:r w:rsidRPr="009E3C04">
        <w:rPr>
          <w:rFonts w:ascii="Times New Roman" w:hAnsi="Times New Roman"/>
          <w:sz w:val="24"/>
          <w:szCs w:val="24"/>
        </w:rPr>
        <w:t>Con condón. Tiene 99</w:t>
      </w:r>
      <w:r w:rsidR="00C2534C">
        <w:rPr>
          <w:rFonts w:ascii="Times New Roman" w:hAnsi="Times New Roman"/>
          <w:sz w:val="24"/>
          <w:szCs w:val="24"/>
        </w:rPr>
        <w:t xml:space="preserve"> </w:t>
      </w:r>
      <w:r w:rsidRPr="009E3C04">
        <w:rPr>
          <w:rFonts w:ascii="Times New Roman" w:hAnsi="Times New Roman"/>
          <w:sz w:val="24"/>
          <w:szCs w:val="24"/>
        </w:rPr>
        <w:t>% de seguridad para cuidarse de las enfermedades de trasmisión sexual y embarazos no deseados. (M-4)</w:t>
      </w:r>
    </w:p>
    <w:p w:rsidR="009E3C04" w:rsidRPr="009E3C04" w:rsidRDefault="009E3C04" w:rsidP="009E3C04">
      <w:pPr>
        <w:numPr>
          <w:ilvl w:val="0"/>
          <w:numId w:val="5"/>
        </w:numPr>
        <w:spacing w:after="0" w:line="360" w:lineRule="auto"/>
        <w:contextualSpacing/>
        <w:rPr>
          <w:rFonts w:ascii="Times New Roman" w:hAnsi="Times New Roman"/>
          <w:sz w:val="24"/>
          <w:szCs w:val="24"/>
        </w:rPr>
      </w:pPr>
      <w:r w:rsidRPr="009E3C04">
        <w:rPr>
          <w:rFonts w:ascii="Times New Roman" w:hAnsi="Times New Roman"/>
          <w:sz w:val="24"/>
          <w:szCs w:val="24"/>
        </w:rPr>
        <w:t>El condón es el más práctico y también es el más efectivo para cuidarse de una manera correcta. (M-5)</w:t>
      </w:r>
    </w:p>
    <w:p w:rsidR="009E3C04" w:rsidRPr="009E3C04" w:rsidRDefault="009E3C04" w:rsidP="009E3C04">
      <w:pPr>
        <w:numPr>
          <w:ilvl w:val="0"/>
          <w:numId w:val="5"/>
        </w:numPr>
        <w:spacing w:after="0" w:line="360" w:lineRule="auto"/>
        <w:contextualSpacing/>
        <w:rPr>
          <w:rFonts w:ascii="Times New Roman" w:hAnsi="Times New Roman"/>
          <w:sz w:val="24"/>
          <w:szCs w:val="24"/>
        </w:rPr>
      </w:pPr>
      <w:r w:rsidRPr="009E3C04">
        <w:rPr>
          <w:rFonts w:ascii="Times New Roman" w:hAnsi="Times New Roman"/>
          <w:sz w:val="24"/>
          <w:szCs w:val="24"/>
        </w:rPr>
        <w:t>El uso del condón, ya que es fácil de obtener y está al alcance de todos. (M-6)</w:t>
      </w:r>
    </w:p>
    <w:p w:rsidR="009E3C04" w:rsidRPr="009E3C04" w:rsidRDefault="009E3C04" w:rsidP="009E3C04">
      <w:pPr>
        <w:numPr>
          <w:ilvl w:val="0"/>
          <w:numId w:val="5"/>
        </w:numPr>
        <w:spacing w:after="0" w:line="360" w:lineRule="auto"/>
        <w:contextualSpacing/>
        <w:rPr>
          <w:rFonts w:ascii="Times New Roman" w:hAnsi="Times New Roman"/>
          <w:sz w:val="24"/>
          <w:szCs w:val="24"/>
        </w:rPr>
      </w:pPr>
      <w:r w:rsidRPr="009E3C04">
        <w:rPr>
          <w:rFonts w:ascii="Times New Roman" w:hAnsi="Times New Roman"/>
          <w:sz w:val="24"/>
          <w:szCs w:val="24"/>
        </w:rPr>
        <w:t>A las mujeres el implante ya que es más efectivo para no embarazarse y al hombre el condón para no enfermarse. (M-7)</w:t>
      </w:r>
    </w:p>
    <w:p w:rsidR="009E3C04" w:rsidRPr="009E3C04" w:rsidRDefault="009E3C04" w:rsidP="009E3C04">
      <w:pPr>
        <w:numPr>
          <w:ilvl w:val="0"/>
          <w:numId w:val="5"/>
        </w:numPr>
        <w:spacing w:after="0" w:line="360" w:lineRule="auto"/>
        <w:contextualSpacing/>
        <w:rPr>
          <w:rFonts w:ascii="Times New Roman" w:hAnsi="Times New Roman"/>
          <w:sz w:val="24"/>
          <w:szCs w:val="24"/>
        </w:rPr>
      </w:pPr>
      <w:r w:rsidRPr="009E3C04">
        <w:rPr>
          <w:rFonts w:ascii="Times New Roman" w:hAnsi="Times New Roman"/>
          <w:sz w:val="24"/>
          <w:szCs w:val="24"/>
        </w:rPr>
        <w:t>El condón es uno de los métodos más seguros y accesibles. (M-8)</w:t>
      </w:r>
    </w:p>
    <w:p w:rsidR="009E3C04" w:rsidRPr="009E3C04" w:rsidRDefault="009E3C04" w:rsidP="009E3C04">
      <w:pPr>
        <w:numPr>
          <w:ilvl w:val="0"/>
          <w:numId w:val="5"/>
        </w:numPr>
        <w:spacing w:after="0" w:line="360" w:lineRule="auto"/>
        <w:contextualSpacing/>
        <w:rPr>
          <w:rFonts w:ascii="Times New Roman" w:hAnsi="Times New Roman"/>
          <w:sz w:val="24"/>
          <w:szCs w:val="24"/>
        </w:rPr>
      </w:pPr>
      <w:r w:rsidRPr="009E3C04">
        <w:rPr>
          <w:rFonts w:ascii="Times New Roman" w:hAnsi="Times New Roman"/>
          <w:sz w:val="24"/>
          <w:szCs w:val="24"/>
        </w:rPr>
        <w:t>El condón y las pastillas. (M-9)</w:t>
      </w:r>
    </w:p>
    <w:p w:rsidR="009E3C04" w:rsidRPr="009E3C04" w:rsidRDefault="009E3C04" w:rsidP="009E3C04">
      <w:pPr>
        <w:numPr>
          <w:ilvl w:val="0"/>
          <w:numId w:val="5"/>
        </w:numPr>
        <w:spacing w:after="0" w:line="360" w:lineRule="auto"/>
        <w:contextualSpacing/>
        <w:rPr>
          <w:rFonts w:ascii="Times New Roman" w:hAnsi="Times New Roman"/>
          <w:sz w:val="24"/>
          <w:szCs w:val="24"/>
        </w:rPr>
      </w:pPr>
      <w:r w:rsidRPr="009E3C04">
        <w:rPr>
          <w:rFonts w:ascii="Times New Roman" w:hAnsi="Times New Roman"/>
          <w:sz w:val="24"/>
          <w:szCs w:val="24"/>
        </w:rPr>
        <w:t>El condón porque es el método más común y más sencillo de usar. (M-10).</w:t>
      </w:r>
    </w:p>
    <w:p w:rsidR="009E3C04" w:rsidRPr="009E3C04" w:rsidRDefault="009E3C04" w:rsidP="009E3C04">
      <w:pPr>
        <w:spacing w:after="0" w:line="360" w:lineRule="auto"/>
        <w:rPr>
          <w:rFonts w:ascii="Times New Roman" w:hAnsi="Times New Roman"/>
          <w:sz w:val="24"/>
          <w:szCs w:val="24"/>
        </w:rPr>
      </w:pPr>
    </w:p>
    <w:p w:rsidR="009E3C04" w:rsidRPr="009E3C04" w:rsidRDefault="008B0C9E" w:rsidP="002D2A80">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L</w:t>
      </w:r>
      <w:r w:rsidR="009E3C04" w:rsidRPr="009E3C04">
        <w:rPr>
          <w:rFonts w:ascii="Times New Roman" w:hAnsi="Times New Roman"/>
          <w:sz w:val="24"/>
          <w:szCs w:val="24"/>
        </w:rPr>
        <w:t>as(os) estudiantes de enfermería, tanto mujeres como hombres, utilizan diferentes métodos anticonceptivos para cuidar su salud sexual y reproductiva, tales como el condón masculino, pastillas en combinación con el D</w:t>
      </w:r>
      <w:r w:rsidR="00DD1E9F">
        <w:rPr>
          <w:rFonts w:ascii="Times New Roman" w:hAnsi="Times New Roman"/>
          <w:sz w:val="24"/>
          <w:szCs w:val="24"/>
        </w:rPr>
        <w:t>IU</w:t>
      </w:r>
      <w:r w:rsidR="009E3C04" w:rsidRPr="009E3C04">
        <w:rPr>
          <w:rFonts w:ascii="Times New Roman" w:hAnsi="Times New Roman"/>
          <w:sz w:val="24"/>
          <w:szCs w:val="24"/>
        </w:rPr>
        <w:t xml:space="preserve">, la píldora de emergencia y en ocasiones el coito interrumpido, </w:t>
      </w:r>
      <w:r>
        <w:rPr>
          <w:rFonts w:ascii="Times New Roman" w:hAnsi="Times New Roman"/>
          <w:sz w:val="24"/>
          <w:szCs w:val="24"/>
        </w:rPr>
        <w:t xml:space="preserve">y </w:t>
      </w:r>
      <w:r w:rsidR="009E3C04" w:rsidRPr="009E3C04">
        <w:rPr>
          <w:rFonts w:ascii="Times New Roman" w:hAnsi="Times New Roman"/>
          <w:sz w:val="24"/>
          <w:szCs w:val="24"/>
        </w:rPr>
        <w:t>consideran al condón masculino como un método fácil, seguro, efectivo y preventivo;</w:t>
      </w:r>
      <w:r w:rsidR="009E3C04" w:rsidRPr="009E3C04">
        <w:rPr>
          <w:rFonts w:ascii="Times New Roman" w:hAnsi="Times New Roman"/>
          <w:b/>
          <w:sz w:val="24"/>
          <w:szCs w:val="24"/>
        </w:rPr>
        <w:t xml:space="preserve"> </w:t>
      </w:r>
      <w:r>
        <w:rPr>
          <w:rFonts w:ascii="Times New Roman" w:hAnsi="Times New Roman"/>
          <w:b/>
          <w:sz w:val="24"/>
          <w:szCs w:val="24"/>
        </w:rPr>
        <w:t>s</w:t>
      </w:r>
      <w:r w:rsidR="009E3C04" w:rsidRPr="009E3C04">
        <w:rPr>
          <w:rFonts w:ascii="Times New Roman" w:hAnsi="Times New Roman"/>
          <w:sz w:val="24"/>
          <w:szCs w:val="24"/>
        </w:rPr>
        <w:t>e ha demostrado que el condón masculino de látex es el único método anticonceptivo que protege contra la transmisión de casi todos los tipos de ITS</w:t>
      </w:r>
      <w:r>
        <w:rPr>
          <w:rFonts w:ascii="Times New Roman" w:hAnsi="Times New Roman"/>
          <w:sz w:val="24"/>
          <w:szCs w:val="24"/>
        </w:rPr>
        <w:t xml:space="preserve">, incluyendo </w:t>
      </w:r>
      <w:r w:rsidR="009E3C04" w:rsidRPr="009E3C04">
        <w:rPr>
          <w:rFonts w:ascii="Times New Roman" w:hAnsi="Times New Roman"/>
          <w:sz w:val="24"/>
          <w:szCs w:val="24"/>
        </w:rPr>
        <w:t>un alto grado de protección contra la infección por el VIH (Secretar</w:t>
      </w:r>
      <w:r>
        <w:rPr>
          <w:rFonts w:ascii="Times New Roman" w:hAnsi="Times New Roman"/>
          <w:sz w:val="24"/>
          <w:szCs w:val="24"/>
        </w:rPr>
        <w:t>í</w:t>
      </w:r>
      <w:r w:rsidR="009E3C04" w:rsidRPr="009E3C04">
        <w:rPr>
          <w:rFonts w:ascii="Times New Roman" w:hAnsi="Times New Roman"/>
          <w:sz w:val="24"/>
          <w:szCs w:val="24"/>
        </w:rPr>
        <w:t xml:space="preserve">a de </w:t>
      </w:r>
      <w:r>
        <w:rPr>
          <w:rFonts w:ascii="Times New Roman" w:hAnsi="Times New Roman"/>
          <w:sz w:val="24"/>
          <w:szCs w:val="24"/>
        </w:rPr>
        <w:t>S</w:t>
      </w:r>
      <w:r w:rsidR="009E3C04" w:rsidRPr="009E3C04">
        <w:rPr>
          <w:rFonts w:ascii="Times New Roman" w:hAnsi="Times New Roman"/>
          <w:sz w:val="24"/>
          <w:szCs w:val="24"/>
        </w:rPr>
        <w:t>alud de México, 2002).</w:t>
      </w:r>
    </w:p>
    <w:p w:rsidR="009E3C04" w:rsidRPr="009E3C04" w:rsidRDefault="009E3C04" w:rsidP="009E3C04">
      <w:pPr>
        <w:autoSpaceDE w:val="0"/>
        <w:autoSpaceDN w:val="0"/>
        <w:adjustRightInd w:val="0"/>
        <w:spacing w:after="0" w:line="360" w:lineRule="auto"/>
        <w:jc w:val="both"/>
        <w:rPr>
          <w:rFonts w:ascii="Times New Roman" w:hAnsi="Times New Roman"/>
          <w:b/>
          <w:sz w:val="24"/>
          <w:szCs w:val="24"/>
        </w:rPr>
      </w:pPr>
    </w:p>
    <w:p w:rsidR="009E3C04" w:rsidRPr="009E3C04" w:rsidRDefault="008B0C9E" w:rsidP="002D2A80">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T</w:t>
      </w:r>
      <w:r w:rsidR="009E3C04" w:rsidRPr="009E3C04">
        <w:rPr>
          <w:rFonts w:ascii="Times New Roman" w:hAnsi="Times New Roman"/>
          <w:sz w:val="24"/>
          <w:szCs w:val="24"/>
        </w:rPr>
        <w:t>anto mujeres como hombres se cuidan con anticonceptivos como condón, pastillas, D</w:t>
      </w:r>
      <w:r>
        <w:rPr>
          <w:rFonts w:ascii="Times New Roman" w:hAnsi="Times New Roman"/>
          <w:sz w:val="24"/>
          <w:szCs w:val="24"/>
        </w:rPr>
        <w:t>IU</w:t>
      </w:r>
      <w:r w:rsidR="009E3C04" w:rsidRPr="009E3C04">
        <w:rPr>
          <w:rFonts w:ascii="Times New Roman" w:hAnsi="Times New Roman"/>
          <w:sz w:val="24"/>
          <w:szCs w:val="24"/>
        </w:rPr>
        <w:t xml:space="preserve"> y abstinencia. “Las representaciones sociales constituyen una forma de conocimiento socialmente elaborada, que se establece a partir de la información que recibe el individuo </w:t>
      </w:r>
      <w:r w:rsidR="009E3C04" w:rsidRPr="009E3C04">
        <w:rPr>
          <w:rFonts w:ascii="Times New Roman" w:hAnsi="Times New Roman"/>
          <w:sz w:val="24"/>
          <w:szCs w:val="24"/>
        </w:rPr>
        <w:lastRenderedPageBreak/>
        <w:t xml:space="preserve">de sus experiencias y modelos de pensamiento compartidos y transmitidos entre jóvenes” (Pérez, A). </w:t>
      </w:r>
    </w:p>
    <w:p w:rsidR="002D2A80" w:rsidRDefault="002D2A80" w:rsidP="002D2A80">
      <w:pPr>
        <w:autoSpaceDE w:val="0"/>
        <w:autoSpaceDN w:val="0"/>
        <w:adjustRightInd w:val="0"/>
        <w:spacing w:after="0" w:line="360" w:lineRule="auto"/>
        <w:jc w:val="both"/>
        <w:rPr>
          <w:rFonts w:ascii="Times New Roman" w:hAnsi="Times New Roman"/>
          <w:sz w:val="24"/>
          <w:szCs w:val="24"/>
        </w:rPr>
      </w:pPr>
    </w:p>
    <w:p w:rsidR="009E3C04" w:rsidRPr="009E3C04" w:rsidRDefault="009E3C04" w:rsidP="002D2A80">
      <w:pPr>
        <w:autoSpaceDE w:val="0"/>
        <w:autoSpaceDN w:val="0"/>
        <w:adjustRightInd w:val="0"/>
        <w:spacing w:after="0" w:line="360" w:lineRule="auto"/>
        <w:jc w:val="both"/>
        <w:rPr>
          <w:rFonts w:ascii="Times New Roman" w:hAnsi="Times New Roman"/>
          <w:sz w:val="24"/>
          <w:szCs w:val="24"/>
        </w:rPr>
      </w:pPr>
      <w:r w:rsidRPr="009E3C04">
        <w:rPr>
          <w:rFonts w:ascii="Times New Roman" w:hAnsi="Times New Roman"/>
          <w:sz w:val="24"/>
          <w:szCs w:val="24"/>
        </w:rPr>
        <w:t xml:space="preserve">La estructura representacional del cuidado de la salud sexual y reproductiva en los métodos anticonceptivos masculino y femenino se organizó alrededor de un núcleo figurativo que incluye varias subcategorías. El uso del condón masculino como método favorito por excelencia, acompañado de la responsabilidad que deben asumir ambos sexos para cuidarse mutuamente, pastillas y </w:t>
      </w:r>
      <w:r w:rsidR="00827EC7">
        <w:rPr>
          <w:rFonts w:ascii="Times New Roman" w:hAnsi="Times New Roman"/>
          <w:sz w:val="24"/>
          <w:szCs w:val="24"/>
        </w:rPr>
        <w:t>DIU</w:t>
      </w:r>
      <w:r w:rsidRPr="009E3C04">
        <w:rPr>
          <w:rFonts w:ascii="Times New Roman" w:hAnsi="Times New Roman"/>
          <w:sz w:val="24"/>
          <w:szCs w:val="24"/>
        </w:rPr>
        <w:t>, la píldora de emergencia</w:t>
      </w:r>
      <w:r w:rsidRPr="009E3C04">
        <w:rPr>
          <w:rFonts w:ascii="Times New Roman" w:hAnsi="Times New Roman"/>
          <w:b/>
          <w:sz w:val="24"/>
          <w:szCs w:val="24"/>
        </w:rPr>
        <w:t xml:space="preserve">. </w:t>
      </w:r>
      <w:r w:rsidRPr="009E3C04">
        <w:rPr>
          <w:rFonts w:ascii="Times New Roman" w:hAnsi="Times New Roman"/>
          <w:sz w:val="24"/>
          <w:szCs w:val="24"/>
        </w:rPr>
        <w:t>Una última subcategoría s</w:t>
      </w:r>
      <w:r w:rsidR="00827EC7">
        <w:rPr>
          <w:rFonts w:ascii="Times New Roman" w:hAnsi="Times New Roman"/>
          <w:sz w:val="24"/>
          <w:szCs w:val="24"/>
        </w:rPr>
        <w:t>ó</w:t>
      </w:r>
      <w:r w:rsidRPr="009E3C04">
        <w:rPr>
          <w:rFonts w:ascii="Times New Roman" w:hAnsi="Times New Roman"/>
          <w:sz w:val="24"/>
          <w:szCs w:val="24"/>
        </w:rPr>
        <w:t xml:space="preserve">lo en el caso de los hombres fue alternar el coito interrumpido con el uso del condón. </w:t>
      </w:r>
    </w:p>
    <w:p w:rsidR="00BE3056" w:rsidRDefault="00BE3056" w:rsidP="002D2A80">
      <w:pPr>
        <w:autoSpaceDE w:val="0"/>
        <w:autoSpaceDN w:val="0"/>
        <w:adjustRightInd w:val="0"/>
        <w:spacing w:line="360" w:lineRule="auto"/>
        <w:contextualSpacing/>
        <w:jc w:val="both"/>
        <w:rPr>
          <w:rFonts w:ascii="Times New Roman" w:hAnsi="Times New Roman"/>
          <w:b/>
          <w:sz w:val="24"/>
          <w:szCs w:val="24"/>
        </w:rPr>
      </w:pPr>
    </w:p>
    <w:p w:rsidR="009E3C04" w:rsidRPr="009E3C04" w:rsidRDefault="009E3C04" w:rsidP="002D2A80">
      <w:pPr>
        <w:autoSpaceDE w:val="0"/>
        <w:autoSpaceDN w:val="0"/>
        <w:adjustRightInd w:val="0"/>
        <w:spacing w:line="360" w:lineRule="auto"/>
        <w:contextualSpacing/>
        <w:jc w:val="both"/>
        <w:rPr>
          <w:rFonts w:ascii="Times New Roman" w:hAnsi="Times New Roman"/>
          <w:sz w:val="24"/>
          <w:szCs w:val="24"/>
        </w:rPr>
      </w:pPr>
      <w:r w:rsidRPr="009E3C04">
        <w:rPr>
          <w:rFonts w:ascii="Times New Roman" w:hAnsi="Times New Roman"/>
          <w:sz w:val="24"/>
          <w:szCs w:val="24"/>
        </w:rPr>
        <w:t>A continuación se presentan los desarrollos analíticos en las categorías antes señaladas.</w:t>
      </w:r>
    </w:p>
    <w:p w:rsidR="009E3C04" w:rsidRPr="009E3C04" w:rsidRDefault="009E3C04" w:rsidP="009E3C04">
      <w:pPr>
        <w:autoSpaceDE w:val="0"/>
        <w:autoSpaceDN w:val="0"/>
        <w:adjustRightInd w:val="0"/>
        <w:spacing w:after="0" w:line="360" w:lineRule="auto"/>
        <w:rPr>
          <w:rFonts w:ascii="Times New Roman" w:hAnsi="Times New Roman"/>
          <w:b/>
          <w:sz w:val="24"/>
          <w:szCs w:val="24"/>
        </w:rPr>
      </w:pPr>
    </w:p>
    <w:p w:rsidR="009E3C04" w:rsidRPr="009E3C04" w:rsidRDefault="002D2A80" w:rsidP="009E3C04">
      <w:pPr>
        <w:autoSpaceDE w:val="0"/>
        <w:autoSpaceDN w:val="0"/>
        <w:adjustRightInd w:val="0"/>
        <w:spacing w:after="0" w:line="360" w:lineRule="auto"/>
        <w:rPr>
          <w:rFonts w:ascii="Times New Roman" w:hAnsi="Times New Roman"/>
          <w:b/>
          <w:sz w:val="24"/>
          <w:szCs w:val="24"/>
        </w:rPr>
      </w:pPr>
      <w:r>
        <w:rPr>
          <w:rFonts w:ascii="Times New Roman" w:hAnsi="Times New Roman"/>
          <w:b/>
          <w:sz w:val="24"/>
          <w:szCs w:val="24"/>
        </w:rPr>
        <w:t>2) Es responsabilidad de ambos sexos protegerse</w:t>
      </w:r>
    </w:p>
    <w:p w:rsidR="009E3C04" w:rsidRPr="009E3C04" w:rsidRDefault="00827EC7" w:rsidP="009E3C04">
      <w:pPr>
        <w:autoSpaceDE w:val="0"/>
        <w:autoSpaceDN w:val="0"/>
        <w:adjustRightInd w:val="0"/>
        <w:spacing w:line="360" w:lineRule="auto"/>
        <w:contextualSpacing/>
        <w:jc w:val="both"/>
        <w:rPr>
          <w:rFonts w:ascii="Times New Roman" w:hAnsi="Times New Roman"/>
          <w:sz w:val="24"/>
          <w:szCs w:val="24"/>
        </w:rPr>
      </w:pPr>
      <w:r>
        <w:rPr>
          <w:rFonts w:ascii="Times New Roman" w:hAnsi="Times New Roman"/>
          <w:sz w:val="24"/>
          <w:szCs w:val="24"/>
        </w:rPr>
        <w:t>Se</w:t>
      </w:r>
      <w:r w:rsidR="00BE3056">
        <w:rPr>
          <w:rFonts w:ascii="Times New Roman" w:hAnsi="Times New Roman"/>
          <w:sz w:val="24"/>
          <w:szCs w:val="24"/>
        </w:rPr>
        <w:t xml:space="preserve"> pregunta: </w:t>
      </w:r>
      <w:r w:rsidR="009E3C04" w:rsidRPr="009E3C04">
        <w:rPr>
          <w:rFonts w:ascii="Times New Roman" w:hAnsi="Times New Roman"/>
          <w:sz w:val="24"/>
          <w:szCs w:val="24"/>
        </w:rPr>
        <w:t>¿</w:t>
      </w:r>
      <w:r>
        <w:rPr>
          <w:rFonts w:ascii="Times New Roman" w:hAnsi="Times New Roman"/>
          <w:sz w:val="24"/>
          <w:szCs w:val="24"/>
        </w:rPr>
        <w:t>q</w:t>
      </w:r>
      <w:r w:rsidR="009E3C04" w:rsidRPr="009E3C04">
        <w:rPr>
          <w:rFonts w:ascii="Times New Roman" w:hAnsi="Times New Roman"/>
          <w:sz w:val="24"/>
          <w:szCs w:val="24"/>
        </w:rPr>
        <w:t>uién debe de cuidarse más en una relación sexual</w:t>
      </w:r>
      <w:r>
        <w:rPr>
          <w:rFonts w:ascii="Times New Roman" w:hAnsi="Times New Roman"/>
          <w:sz w:val="24"/>
          <w:szCs w:val="24"/>
        </w:rPr>
        <w:t>,</w:t>
      </w:r>
      <w:r w:rsidR="009E3C04" w:rsidRPr="009E3C04">
        <w:rPr>
          <w:rFonts w:ascii="Times New Roman" w:hAnsi="Times New Roman"/>
          <w:sz w:val="24"/>
          <w:szCs w:val="24"/>
        </w:rPr>
        <w:t xml:space="preserve"> el hombre o la mujer?</w:t>
      </w:r>
    </w:p>
    <w:p w:rsidR="00BE3056" w:rsidRDefault="00BE3056" w:rsidP="009E3C04">
      <w:pPr>
        <w:tabs>
          <w:tab w:val="left" w:pos="3735"/>
        </w:tabs>
        <w:autoSpaceDE w:val="0"/>
        <w:autoSpaceDN w:val="0"/>
        <w:adjustRightInd w:val="0"/>
        <w:spacing w:line="360" w:lineRule="auto"/>
        <w:contextualSpacing/>
        <w:jc w:val="both"/>
        <w:rPr>
          <w:rFonts w:ascii="Times New Roman" w:hAnsi="Times New Roman"/>
          <w:b/>
          <w:sz w:val="24"/>
          <w:szCs w:val="24"/>
        </w:rPr>
      </w:pPr>
    </w:p>
    <w:p w:rsidR="009E3C04" w:rsidRPr="009E3C04" w:rsidRDefault="009E3C04" w:rsidP="009E3C04">
      <w:pPr>
        <w:tabs>
          <w:tab w:val="left" w:pos="3735"/>
        </w:tabs>
        <w:autoSpaceDE w:val="0"/>
        <w:autoSpaceDN w:val="0"/>
        <w:adjustRightInd w:val="0"/>
        <w:spacing w:line="360" w:lineRule="auto"/>
        <w:contextualSpacing/>
        <w:jc w:val="both"/>
        <w:rPr>
          <w:rFonts w:ascii="Times New Roman" w:hAnsi="Times New Roman"/>
          <w:b/>
          <w:sz w:val="24"/>
          <w:szCs w:val="24"/>
        </w:rPr>
      </w:pPr>
      <w:r w:rsidRPr="009E3C04">
        <w:rPr>
          <w:rFonts w:ascii="Times New Roman" w:hAnsi="Times New Roman"/>
          <w:b/>
          <w:sz w:val="24"/>
          <w:szCs w:val="24"/>
        </w:rPr>
        <w:t>Discursos femeninos</w:t>
      </w:r>
      <w:r w:rsidRPr="009E3C04">
        <w:rPr>
          <w:rFonts w:ascii="Times New Roman" w:hAnsi="Times New Roman"/>
          <w:b/>
          <w:sz w:val="24"/>
          <w:szCs w:val="24"/>
        </w:rPr>
        <w:tab/>
      </w:r>
    </w:p>
    <w:p w:rsidR="009E3C04" w:rsidRPr="009E3C04" w:rsidRDefault="009E3C04" w:rsidP="009E3C04">
      <w:pPr>
        <w:numPr>
          <w:ilvl w:val="0"/>
          <w:numId w:val="6"/>
        </w:numPr>
        <w:autoSpaceDE w:val="0"/>
        <w:autoSpaceDN w:val="0"/>
        <w:adjustRightInd w:val="0"/>
        <w:spacing w:after="160" w:line="360" w:lineRule="auto"/>
        <w:contextualSpacing/>
        <w:jc w:val="both"/>
        <w:rPr>
          <w:rFonts w:ascii="Times New Roman" w:hAnsi="Times New Roman"/>
          <w:sz w:val="24"/>
          <w:szCs w:val="24"/>
        </w:rPr>
      </w:pPr>
      <w:r w:rsidRPr="009E3C04">
        <w:rPr>
          <w:rFonts w:ascii="Times New Roman" w:hAnsi="Times New Roman"/>
          <w:sz w:val="24"/>
          <w:szCs w:val="24"/>
        </w:rPr>
        <w:t xml:space="preserve">La mujer se debe cuidar de no embarazarse y no </w:t>
      </w:r>
      <w:r w:rsidR="00827EC7">
        <w:rPr>
          <w:rFonts w:ascii="Times New Roman" w:hAnsi="Times New Roman"/>
          <w:sz w:val="24"/>
          <w:szCs w:val="24"/>
        </w:rPr>
        <w:t>contraer</w:t>
      </w:r>
      <w:r w:rsidRPr="009E3C04">
        <w:rPr>
          <w:rFonts w:ascii="Times New Roman" w:hAnsi="Times New Roman"/>
          <w:sz w:val="24"/>
          <w:szCs w:val="24"/>
        </w:rPr>
        <w:t xml:space="preserve"> alguna enfermedad venérea (F-1)</w:t>
      </w:r>
    </w:p>
    <w:p w:rsidR="009E3C04" w:rsidRPr="009E3C04" w:rsidRDefault="009E3C04" w:rsidP="009E3C04">
      <w:pPr>
        <w:numPr>
          <w:ilvl w:val="0"/>
          <w:numId w:val="6"/>
        </w:numPr>
        <w:autoSpaceDE w:val="0"/>
        <w:autoSpaceDN w:val="0"/>
        <w:adjustRightInd w:val="0"/>
        <w:spacing w:after="160" w:line="360" w:lineRule="auto"/>
        <w:contextualSpacing/>
        <w:jc w:val="both"/>
        <w:rPr>
          <w:rFonts w:ascii="Times New Roman" w:hAnsi="Times New Roman"/>
          <w:sz w:val="24"/>
          <w:szCs w:val="24"/>
        </w:rPr>
      </w:pPr>
      <w:r w:rsidRPr="009E3C04">
        <w:rPr>
          <w:rFonts w:ascii="Times New Roman" w:hAnsi="Times New Roman"/>
          <w:sz w:val="24"/>
          <w:szCs w:val="24"/>
        </w:rPr>
        <w:t>La mujer siempre lleva la de perder</w:t>
      </w:r>
      <w:r w:rsidR="00827EC7">
        <w:rPr>
          <w:rFonts w:ascii="Times New Roman" w:hAnsi="Times New Roman"/>
          <w:sz w:val="24"/>
          <w:szCs w:val="24"/>
        </w:rPr>
        <w:t>,</w:t>
      </w:r>
      <w:r w:rsidRPr="009E3C04">
        <w:rPr>
          <w:rFonts w:ascii="Times New Roman" w:hAnsi="Times New Roman"/>
          <w:sz w:val="24"/>
          <w:szCs w:val="24"/>
        </w:rPr>
        <w:t xml:space="preserve"> por eso ella es quien se tiene que cuidar más, porque ella se puede emba</w:t>
      </w:r>
      <w:r w:rsidR="00827EC7">
        <w:rPr>
          <w:rFonts w:ascii="Times New Roman" w:hAnsi="Times New Roman"/>
          <w:sz w:val="24"/>
          <w:szCs w:val="24"/>
        </w:rPr>
        <w:t>ra</w:t>
      </w:r>
      <w:r w:rsidRPr="009E3C04">
        <w:rPr>
          <w:rFonts w:ascii="Times New Roman" w:hAnsi="Times New Roman"/>
          <w:sz w:val="24"/>
          <w:szCs w:val="24"/>
        </w:rPr>
        <w:t>zar (F-2)</w:t>
      </w:r>
    </w:p>
    <w:p w:rsidR="009E3C04" w:rsidRPr="009E3C04" w:rsidRDefault="009E3C04" w:rsidP="009E3C04">
      <w:pPr>
        <w:numPr>
          <w:ilvl w:val="0"/>
          <w:numId w:val="6"/>
        </w:numPr>
        <w:autoSpaceDE w:val="0"/>
        <w:autoSpaceDN w:val="0"/>
        <w:adjustRightInd w:val="0"/>
        <w:spacing w:after="160" w:line="360" w:lineRule="auto"/>
        <w:contextualSpacing/>
        <w:jc w:val="both"/>
        <w:rPr>
          <w:rFonts w:ascii="Times New Roman" w:hAnsi="Times New Roman"/>
          <w:sz w:val="24"/>
          <w:szCs w:val="24"/>
        </w:rPr>
      </w:pPr>
      <w:r w:rsidRPr="009E3C04">
        <w:rPr>
          <w:rFonts w:ascii="Times New Roman" w:hAnsi="Times New Roman"/>
          <w:sz w:val="24"/>
          <w:szCs w:val="24"/>
        </w:rPr>
        <w:t>Las mujeres debemos cuidarnos y saber bien con qui</w:t>
      </w:r>
      <w:r w:rsidR="00827EC7">
        <w:rPr>
          <w:rFonts w:ascii="Times New Roman" w:hAnsi="Times New Roman"/>
          <w:sz w:val="24"/>
          <w:szCs w:val="24"/>
        </w:rPr>
        <w:t>é</w:t>
      </w:r>
      <w:r w:rsidRPr="009E3C04">
        <w:rPr>
          <w:rFonts w:ascii="Times New Roman" w:hAnsi="Times New Roman"/>
          <w:sz w:val="24"/>
          <w:szCs w:val="24"/>
        </w:rPr>
        <w:t>n te metes</w:t>
      </w:r>
      <w:r w:rsidR="00827EC7">
        <w:rPr>
          <w:rFonts w:ascii="Times New Roman" w:hAnsi="Times New Roman"/>
          <w:sz w:val="24"/>
          <w:szCs w:val="24"/>
        </w:rPr>
        <w:t>,</w:t>
      </w:r>
      <w:r w:rsidRPr="009E3C04">
        <w:rPr>
          <w:rFonts w:ascii="Times New Roman" w:hAnsi="Times New Roman"/>
          <w:sz w:val="24"/>
          <w:szCs w:val="24"/>
        </w:rPr>
        <w:t xml:space="preserve"> es decir</w:t>
      </w:r>
      <w:r w:rsidR="00827EC7">
        <w:rPr>
          <w:rFonts w:ascii="Times New Roman" w:hAnsi="Times New Roman"/>
          <w:sz w:val="24"/>
          <w:szCs w:val="24"/>
        </w:rPr>
        <w:t>,</w:t>
      </w:r>
      <w:r w:rsidRPr="009E3C04">
        <w:rPr>
          <w:rFonts w:ascii="Times New Roman" w:hAnsi="Times New Roman"/>
          <w:sz w:val="24"/>
          <w:szCs w:val="24"/>
        </w:rPr>
        <w:t xml:space="preserve"> conocer bien a la persona (F-3)</w:t>
      </w:r>
    </w:p>
    <w:p w:rsidR="009E3C04" w:rsidRPr="009E3C04" w:rsidRDefault="00DC22F2" w:rsidP="009E3C04">
      <w:pPr>
        <w:autoSpaceDE w:val="0"/>
        <w:autoSpaceDN w:val="0"/>
        <w:adjustRightInd w:val="0"/>
        <w:spacing w:after="160" w:line="360" w:lineRule="auto"/>
        <w:jc w:val="both"/>
        <w:rPr>
          <w:rFonts w:ascii="Times New Roman" w:hAnsi="Times New Roman"/>
          <w:b/>
          <w:sz w:val="24"/>
          <w:szCs w:val="24"/>
        </w:rPr>
      </w:pPr>
      <w:r>
        <w:rPr>
          <w:rFonts w:ascii="Times New Roman" w:hAnsi="Times New Roman"/>
          <w:b/>
          <w:sz w:val="24"/>
          <w:szCs w:val="24"/>
        </w:rPr>
        <w:br/>
      </w:r>
      <w:r w:rsidR="009E3C04" w:rsidRPr="009E3C04">
        <w:rPr>
          <w:rFonts w:ascii="Times New Roman" w:hAnsi="Times New Roman"/>
          <w:b/>
          <w:sz w:val="24"/>
          <w:szCs w:val="24"/>
        </w:rPr>
        <w:t>Discursos masculinos</w:t>
      </w:r>
    </w:p>
    <w:p w:rsidR="009E3C04" w:rsidRPr="009E3C04" w:rsidRDefault="009E3C04" w:rsidP="009E3C04">
      <w:pPr>
        <w:numPr>
          <w:ilvl w:val="0"/>
          <w:numId w:val="7"/>
        </w:numPr>
        <w:autoSpaceDE w:val="0"/>
        <w:autoSpaceDN w:val="0"/>
        <w:adjustRightInd w:val="0"/>
        <w:spacing w:after="160" w:line="360" w:lineRule="auto"/>
        <w:contextualSpacing/>
        <w:jc w:val="both"/>
        <w:rPr>
          <w:rFonts w:ascii="Times New Roman" w:hAnsi="Times New Roman"/>
          <w:sz w:val="24"/>
          <w:szCs w:val="24"/>
        </w:rPr>
      </w:pPr>
      <w:r w:rsidRPr="009E3C04">
        <w:rPr>
          <w:rFonts w:ascii="Times New Roman" w:hAnsi="Times New Roman"/>
          <w:sz w:val="24"/>
          <w:szCs w:val="24"/>
        </w:rPr>
        <w:t>Los dos se deben de cuidar ya que está de por medio la salud y</w:t>
      </w:r>
      <w:r w:rsidR="00827EC7">
        <w:rPr>
          <w:rFonts w:ascii="Times New Roman" w:hAnsi="Times New Roman"/>
          <w:sz w:val="24"/>
          <w:szCs w:val="24"/>
        </w:rPr>
        <w:t>,</w:t>
      </w:r>
      <w:r w:rsidRPr="009E3C04">
        <w:rPr>
          <w:rFonts w:ascii="Times New Roman" w:hAnsi="Times New Roman"/>
          <w:sz w:val="24"/>
          <w:szCs w:val="24"/>
        </w:rPr>
        <w:t xml:space="preserve"> sobre todo</w:t>
      </w:r>
      <w:r w:rsidR="00827EC7">
        <w:rPr>
          <w:rFonts w:ascii="Times New Roman" w:hAnsi="Times New Roman"/>
          <w:sz w:val="24"/>
          <w:szCs w:val="24"/>
        </w:rPr>
        <w:t>,</w:t>
      </w:r>
      <w:r w:rsidRPr="009E3C04">
        <w:rPr>
          <w:rFonts w:ascii="Times New Roman" w:hAnsi="Times New Roman"/>
          <w:sz w:val="24"/>
          <w:szCs w:val="24"/>
        </w:rPr>
        <w:t xml:space="preserve"> tratar de no embarazar a la pareja (M-1)</w:t>
      </w:r>
    </w:p>
    <w:p w:rsidR="009E3C04" w:rsidRPr="009E3C04" w:rsidRDefault="009E3C04" w:rsidP="009E3C04">
      <w:pPr>
        <w:numPr>
          <w:ilvl w:val="0"/>
          <w:numId w:val="7"/>
        </w:numPr>
        <w:autoSpaceDE w:val="0"/>
        <w:autoSpaceDN w:val="0"/>
        <w:adjustRightInd w:val="0"/>
        <w:spacing w:after="160" w:line="360" w:lineRule="auto"/>
        <w:contextualSpacing/>
        <w:jc w:val="both"/>
        <w:rPr>
          <w:rFonts w:ascii="Times New Roman" w:hAnsi="Times New Roman"/>
          <w:sz w:val="24"/>
          <w:szCs w:val="24"/>
        </w:rPr>
      </w:pPr>
      <w:r w:rsidRPr="009E3C04">
        <w:rPr>
          <w:rFonts w:ascii="Times New Roman" w:hAnsi="Times New Roman"/>
          <w:sz w:val="24"/>
          <w:szCs w:val="24"/>
        </w:rPr>
        <w:t>La mujer se debe de cuidar más porque ella es quien se queda con los hijos si</w:t>
      </w:r>
      <w:r w:rsidR="00827EC7">
        <w:rPr>
          <w:rFonts w:ascii="Times New Roman" w:hAnsi="Times New Roman"/>
          <w:sz w:val="24"/>
          <w:szCs w:val="24"/>
        </w:rPr>
        <w:t xml:space="preserve"> </w:t>
      </w:r>
      <w:r w:rsidRPr="009E3C04">
        <w:rPr>
          <w:rFonts w:ascii="Times New Roman" w:hAnsi="Times New Roman"/>
          <w:sz w:val="24"/>
          <w:szCs w:val="24"/>
        </w:rPr>
        <w:t>no le responde la pareja (H-2)</w:t>
      </w:r>
    </w:p>
    <w:p w:rsidR="009E3C04" w:rsidRPr="009E3C04" w:rsidRDefault="009E3C04" w:rsidP="009E3C04">
      <w:pPr>
        <w:numPr>
          <w:ilvl w:val="0"/>
          <w:numId w:val="7"/>
        </w:numPr>
        <w:autoSpaceDE w:val="0"/>
        <w:autoSpaceDN w:val="0"/>
        <w:adjustRightInd w:val="0"/>
        <w:spacing w:after="160" w:line="360" w:lineRule="auto"/>
        <w:contextualSpacing/>
        <w:jc w:val="both"/>
        <w:rPr>
          <w:rFonts w:ascii="Times New Roman" w:hAnsi="Times New Roman"/>
          <w:sz w:val="24"/>
          <w:szCs w:val="24"/>
        </w:rPr>
      </w:pPr>
      <w:r w:rsidRPr="009E3C04">
        <w:rPr>
          <w:rFonts w:ascii="Times New Roman" w:hAnsi="Times New Roman"/>
          <w:sz w:val="24"/>
          <w:szCs w:val="24"/>
        </w:rPr>
        <w:t>Las mujeres, ya que pueden quedar embaraza</w:t>
      </w:r>
      <w:r w:rsidR="003838B4">
        <w:rPr>
          <w:rFonts w:ascii="Times New Roman" w:hAnsi="Times New Roman"/>
          <w:sz w:val="24"/>
          <w:szCs w:val="24"/>
        </w:rPr>
        <w:t>da</w:t>
      </w:r>
      <w:r w:rsidRPr="009E3C04">
        <w:rPr>
          <w:rFonts w:ascii="Times New Roman" w:hAnsi="Times New Roman"/>
          <w:sz w:val="24"/>
          <w:szCs w:val="24"/>
        </w:rPr>
        <w:t>s (H-3)</w:t>
      </w:r>
    </w:p>
    <w:p w:rsidR="00BE3056" w:rsidRDefault="00BE3056" w:rsidP="00BE3056">
      <w:pPr>
        <w:autoSpaceDE w:val="0"/>
        <w:autoSpaceDN w:val="0"/>
        <w:adjustRightInd w:val="0"/>
        <w:spacing w:line="360" w:lineRule="auto"/>
        <w:contextualSpacing/>
        <w:jc w:val="both"/>
        <w:rPr>
          <w:rFonts w:ascii="Times New Roman" w:hAnsi="Times New Roman"/>
          <w:sz w:val="24"/>
          <w:szCs w:val="24"/>
        </w:rPr>
      </w:pPr>
    </w:p>
    <w:p w:rsidR="002D2A80" w:rsidRPr="003E5805" w:rsidRDefault="00827EC7" w:rsidP="003E5805">
      <w:pPr>
        <w:autoSpaceDE w:val="0"/>
        <w:autoSpaceDN w:val="0"/>
        <w:adjustRightInd w:val="0"/>
        <w:spacing w:line="360" w:lineRule="auto"/>
        <w:contextualSpacing/>
        <w:jc w:val="both"/>
        <w:rPr>
          <w:rFonts w:ascii="Times New Roman" w:hAnsi="Times New Roman"/>
          <w:sz w:val="24"/>
          <w:szCs w:val="24"/>
        </w:rPr>
      </w:pPr>
      <w:r>
        <w:rPr>
          <w:rFonts w:ascii="Times New Roman" w:hAnsi="Times New Roman"/>
          <w:sz w:val="24"/>
          <w:szCs w:val="24"/>
        </w:rPr>
        <w:lastRenderedPageBreak/>
        <w:t>L</w:t>
      </w:r>
      <w:r w:rsidR="009E3C04" w:rsidRPr="009E3C04">
        <w:rPr>
          <w:rFonts w:ascii="Times New Roman" w:hAnsi="Times New Roman"/>
          <w:sz w:val="24"/>
          <w:szCs w:val="24"/>
        </w:rPr>
        <w:t>as(os) estudiantes de enfermería, tanto mujeres como hombres, coinciden en que las mujeres son las que deben de llevar la responsabilidad del cuidado de su salud sexual y reproductiva y la de la pareja, ya que socialmente se configura la representación de que son ellas las que quedan embarazadas y son ellas la</w:t>
      </w:r>
      <w:r>
        <w:rPr>
          <w:rFonts w:ascii="Times New Roman" w:hAnsi="Times New Roman"/>
          <w:sz w:val="24"/>
          <w:szCs w:val="24"/>
        </w:rPr>
        <w:t>s</w:t>
      </w:r>
      <w:r w:rsidR="009E3C04" w:rsidRPr="009E3C04">
        <w:rPr>
          <w:rFonts w:ascii="Times New Roman" w:hAnsi="Times New Roman"/>
          <w:sz w:val="24"/>
          <w:szCs w:val="24"/>
        </w:rPr>
        <w:t xml:space="preserve"> de la responsabilidad de criar sola</w:t>
      </w:r>
      <w:r>
        <w:rPr>
          <w:rFonts w:ascii="Times New Roman" w:hAnsi="Times New Roman"/>
          <w:sz w:val="24"/>
          <w:szCs w:val="24"/>
        </w:rPr>
        <w:t>s</w:t>
      </w:r>
      <w:r w:rsidR="009E3C04" w:rsidRPr="009E3C04">
        <w:rPr>
          <w:rFonts w:ascii="Times New Roman" w:hAnsi="Times New Roman"/>
          <w:sz w:val="24"/>
          <w:szCs w:val="24"/>
        </w:rPr>
        <w:t xml:space="preserve"> a los hijos si</w:t>
      </w:r>
      <w:r>
        <w:rPr>
          <w:rFonts w:ascii="Times New Roman" w:hAnsi="Times New Roman"/>
          <w:sz w:val="24"/>
          <w:szCs w:val="24"/>
        </w:rPr>
        <w:t xml:space="preserve"> </w:t>
      </w:r>
      <w:r w:rsidR="009E3C04" w:rsidRPr="009E3C04">
        <w:rPr>
          <w:rFonts w:ascii="Times New Roman" w:hAnsi="Times New Roman"/>
          <w:sz w:val="24"/>
          <w:szCs w:val="24"/>
        </w:rPr>
        <w:t>no cuentan con el apoyo de la pareja</w:t>
      </w:r>
      <w:r>
        <w:rPr>
          <w:rFonts w:ascii="Times New Roman" w:hAnsi="Times New Roman"/>
          <w:sz w:val="24"/>
          <w:szCs w:val="24"/>
        </w:rPr>
        <w:t>. E</w:t>
      </w:r>
      <w:r w:rsidR="009E3C04" w:rsidRPr="009E3C04">
        <w:rPr>
          <w:rFonts w:ascii="Times New Roman" w:hAnsi="Times New Roman"/>
          <w:sz w:val="24"/>
          <w:szCs w:val="24"/>
        </w:rPr>
        <w:t xml:space="preserve">n segundo término </w:t>
      </w:r>
      <w:r>
        <w:rPr>
          <w:rFonts w:ascii="Times New Roman" w:hAnsi="Times New Roman"/>
          <w:sz w:val="24"/>
          <w:szCs w:val="24"/>
        </w:rPr>
        <w:t xml:space="preserve">está </w:t>
      </w:r>
      <w:r w:rsidR="009E3C04" w:rsidRPr="009E3C04">
        <w:rPr>
          <w:rFonts w:ascii="Times New Roman" w:hAnsi="Times New Roman"/>
          <w:sz w:val="24"/>
          <w:szCs w:val="24"/>
        </w:rPr>
        <w:t>su salud</w:t>
      </w:r>
      <w:r>
        <w:rPr>
          <w:rFonts w:ascii="Times New Roman" w:hAnsi="Times New Roman"/>
          <w:sz w:val="24"/>
          <w:szCs w:val="24"/>
        </w:rPr>
        <w:t>,</w:t>
      </w:r>
      <w:r w:rsidR="009E3C04" w:rsidRPr="009E3C04">
        <w:rPr>
          <w:rFonts w:ascii="Times New Roman" w:hAnsi="Times New Roman"/>
          <w:sz w:val="24"/>
          <w:szCs w:val="24"/>
        </w:rPr>
        <w:t xml:space="preserve"> que no se visualiza sino hasta que se previene el embarazo.</w:t>
      </w:r>
      <w:r w:rsidR="003E5805">
        <w:rPr>
          <w:rFonts w:ascii="Times New Roman" w:hAnsi="Times New Roman"/>
          <w:sz w:val="24"/>
          <w:szCs w:val="24"/>
        </w:rPr>
        <w:t xml:space="preserve"> </w:t>
      </w:r>
      <w:r w:rsidR="002D2A80" w:rsidRPr="009E3C04">
        <w:rPr>
          <w:rFonts w:ascii="Times New Roman" w:eastAsia="Times New Roman" w:hAnsi="Times New Roman"/>
          <w:sz w:val="24"/>
          <w:szCs w:val="24"/>
          <w:lang w:eastAsia="es-MX"/>
        </w:rPr>
        <w:t xml:space="preserve">Los cuerpos se constituyen histórica y culturalmente, y responden a las necesidades, ideologías, pensamientos y percepciones idealizadas de una sociedad, para conducirse con una sexualidad fundamentada en principios morales, no sólo </w:t>
      </w:r>
      <w:r w:rsidR="00032FAB">
        <w:rPr>
          <w:rFonts w:ascii="Times New Roman" w:eastAsia="Times New Roman" w:hAnsi="Times New Roman"/>
          <w:sz w:val="24"/>
          <w:szCs w:val="24"/>
          <w:lang w:eastAsia="es-MX"/>
        </w:rPr>
        <w:t>en cuanto a l</w:t>
      </w:r>
      <w:r w:rsidR="002D2A80" w:rsidRPr="009E3C04">
        <w:rPr>
          <w:rFonts w:ascii="Times New Roman" w:eastAsia="Times New Roman" w:hAnsi="Times New Roman"/>
          <w:sz w:val="24"/>
          <w:szCs w:val="24"/>
          <w:lang w:eastAsia="es-MX"/>
        </w:rPr>
        <w:t xml:space="preserve">a estructura fisiológica, sino también la personalidad y las apreciaciones </w:t>
      </w:r>
      <w:r w:rsidR="00032FAB">
        <w:rPr>
          <w:rFonts w:ascii="Times New Roman" w:eastAsia="Times New Roman" w:hAnsi="Times New Roman"/>
          <w:sz w:val="24"/>
          <w:szCs w:val="24"/>
          <w:lang w:eastAsia="es-MX"/>
        </w:rPr>
        <w:t>sobre las que e</w:t>
      </w:r>
      <w:r w:rsidR="002D2A80" w:rsidRPr="009E3C04">
        <w:rPr>
          <w:rFonts w:ascii="Times New Roman" w:eastAsia="Times New Roman" w:hAnsi="Times New Roman"/>
          <w:sz w:val="24"/>
          <w:szCs w:val="24"/>
          <w:lang w:eastAsia="es-MX"/>
        </w:rPr>
        <w:t>l individuo dirige o actúa constantemente en su vida.</w:t>
      </w:r>
    </w:p>
    <w:p w:rsidR="002D2A80" w:rsidRPr="009E3C04" w:rsidRDefault="002D2A80" w:rsidP="00BE3056">
      <w:pPr>
        <w:spacing w:before="100" w:beforeAutospacing="1" w:after="100" w:afterAutospacing="1" w:line="360" w:lineRule="auto"/>
        <w:jc w:val="both"/>
        <w:rPr>
          <w:rFonts w:ascii="Times New Roman" w:eastAsia="Times New Roman" w:hAnsi="Times New Roman"/>
          <w:sz w:val="24"/>
          <w:szCs w:val="24"/>
          <w:lang w:eastAsia="es-MX"/>
        </w:rPr>
      </w:pPr>
      <w:r w:rsidRPr="009E3C04">
        <w:rPr>
          <w:rFonts w:ascii="Times New Roman" w:eastAsia="Times New Roman" w:hAnsi="Times New Roman"/>
          <w:sz w:val="24"/>
          <w:szCs w:val="24"/>
          <w:lang w:eastAsia="es-MX"/>
        </w:rPr>
        <w:t xml:space="preserve">En tanto, los estudios de género y sexualidad refieren que las construcciones simbólicas de los roles desempeñados por mujeres y hombres, son aprendidas por los individuos y las relacionan a lo largo de su vida, admitiéndolas </w:t>
      </w:r>
      <w:r w:rsidR="00032FAB">
        <w:rPr>
          <w:rFonts w:ascii="Times New Roman" w:eastAsia="Times New Roman" w:hAnsi="Times New Roman"/>
          <w:sz w:val="24"/>
          <w:szCs w:val="24"/>
          <w:lang w:eastAsia="es-MX"/>
        </w:rPr>
        <w:t>como una</w:t>
      </w:r>
      <w:r w:rsidRPr="009E3C04">
        <w:rPr>
          <w:rFonts w:ascii="Times New Roman" w:eastAsia="Times New Roman" w:hAnsi="Times New Roman"/>
          <w:sz w:val="24"/>
          <w:szCs w:val="24"/>
          <w:lang w:eastAsia="es-MX"/>
        </w:rPr>
        <w:t xml:space="preserve"> forma normal de vivir su sexualidad (Martínez, 2005).</w:t>
      </w:r>
    </w:p>
    <w:p w:rsidR="002D2A80" w:rsidRDefault="002D2A80" w:rsidP="00BE3056">
      <w:pPr>
        <w:spacing w:before="100" w:beforeAutospacing="1" w:after="100" w:afterAutospacing="1" w:line="360" w:lineRule="auto"/>
        <w:jc w:val="both"/>
        <w:rPr>
          <w:rFonts w:ascii="Times New Roman" w:eastAsia="Times New Roman" w:hAnsi="Times New Roman"/>
          <w:sz w:val="24"/>
          <w:szCs w:val="24"/>
          <w:lang w:eastAsia="es-MX"/>
        </w:rPr>
      </w:pPr>
      <w:proofErr w:type="spellStart"/>
      <w:r w:rsidRPr="009E3C04">
        <w:rPr>
          <w:rFonts w:ascii="Times New Roman" w:eastAsia="Times New Roman" w:hAnsi="Times New Roman"/>
          <w:sz w:val="24"/>
          <w:szCs w:val="24"/>
          <w:lang w:eastAsia="es-MX"/>
        </w:rPr>
        <w:t>Weeks</w:t>
      </w:r>
      <w:proofErr w:type="spellEnd"/>
      <w:r w:rsidRPr="009E3C04">
        <w:rPr>
          <w:rFonts w:ascii="Times New Roman" w:eastAsia="Times New Roman" w:hAnsi="Times New Roman"/>
          <w:sz w:val="24"/>
          <w:szCs w:val="24"/>
          <w:lang w:eastAsia="es-MX"/>
        </w:rPr>
        <w:t xml:space="preserve"> (1998) menciona que los individuos no sólo son portadores de un cuerpo sexuado, sino que también su destino está ligado a los constructos culturales de la sociedad, comenzando por el lugar y el tiempo en que viven y crecen. Con base en esta postura, la sexualidad determina en el hombre cómo debe ser y qué hacer con el cuerpo que posee, en función de los aspectos culturales e históricos que establecen atribuciones y particularidades sobre el c</w:t>
      </w:r>
      <w:r>
        <w:rPr>
          <w:rFonts w:ascii="Times New Roman" w:eastAsia="Times New Roman" w:hAnsi="Times New Roman"/>
          <w:sz w:val="24"/>
          <w:szCs w:val="24"/>
          <w:lang w:eastAsia="es-MX"/>
        </w:rPr>
        <w:t>uerpo sexuado (Martínez, 2005).</w:t>
      </w:r>
    </w:p>
    <w:p w:rsidR="002D2A80" w:rsidRPr="009E3C04" w:rsidRDefault="002D2A80" w:rsidP="002D2A80">
      <w:pPr>
        <w:spacing w:before="100" w:beforeAutospacing="1" w:after="100" w:afterAutospacing="1" w:line="360" w:lineRule="auto"/>
        <w:jc w:val="both"/>
        <w:rPr>
          <w:rFonts w:ascii="Times New Roman" w:eastAsia="Times New Roman" w:hAnsi="Times New Roman"/>
          <w:sz w:val="24"/>
          <w:szCs w:val="24"/>
          <w:lang w:eastAsia="es-MX"/>
        </w:rPr>
      </w:pPr>
      <w:r w:rsidRPr="009E3C04">
        <w:rPr>
          <w:rFonts w:ascii="Times New Roman" w:eastAsia="Times New Roman" w:hAnsi="Times New Roman"/>
          <w:sz w:val="24"/>
          <w:szCs w:val="24"/>
          <w:lang w:eastAsia="es-MX"/>
        </w:rPr>
        <w:t xml:space="preserve">La sexualidad es manejada de diferente manera en hombres y mujeres, partiendo de la edad, el sexo, los roles de género y el contexto. Este es el caso del hombre universitario, cuya personalidad está influenciada por sus vivencias, experiencia familiar y los aspectos culturales, de tal forma que ser parte de una institución de nivel superior, lo hace diferente </w:t>
      </w:r>
      <w:r w:rsidR="00032FAB">
        <w:rPr>
          <w:rFonts w:ascii="Times New Roman" w:eastAsia="Times New Roman" w:hAnsi="Times New Roman"/>
          <w:sz w:val="24"/>
          <w:szCs w:val="24"/>
          <w:lang w:eastAsia="es-MX"/>
        </w:rPr>
        <w:t>de</w:t>
      </w:r>
      <w:r w:rsidRPr="009E3C04">
        <w:rPr>
          <w:rFonts w:ascii="Times New Roman" w:eastAsia="Times New Roman" w:hAnsi="Times New Roman"/>
          <w:sz w:val="24"/>
          <w:szCs w:val="24"/>
          <w:lang w:eastAsia="es-MX"/>
        </w:rPr>
        <w:t xml:space="preserve"> los demás jóvenes. Estar en este nivel educativo significa un logro en el ámbito social, que es de gran importancia no sólo en lo individual sino también en su interacción con los demás. Es así que el individuo muestra energía y entusiasmo por culminar un ciclo educativo, así como capacidad para desarrollar nuevas habilidades y metas que consideraba </w:t>
      </w:r>
      <w:r w:rsidRPr="009E3C04">
        <w:rPr>
          <w:rFonts w:ascii="Times New Roman" w:eastAsia="Times New Roman" w:hAnsi="Times New Roman"/>
          <w:sz w:val="24"/>
          <w:szCs w:val="24"/>
          <w:lang w:eastAsia="es-MX"/>
        </w:rPr>
        <w:lastRenderedPageBreak/>
        <w:t xml:space="preserve">desconocidas. Poco a poco, a través de sus relaciones dentro y fuera de la universidad, se </w:t>
      </w:r>
      <w:r w:rsidR="00032FAB">
        <w:rPr>
          <w:rFonts w:ascii="Times New Roman" w:eastAsia="Times New Roman" w:hAnsi="Times New Roman"/>
          <w:sz w:val="24"/>
          <w:szCs w:val="24"/>
          <w:lang w:eastAsia="es-MX"/>
        </w:rPr>
        <w:t>concebirá</w:t>
      </w:r>
      <w:r w:rsidRPr="009E3C04">
        <w:rPr>
          <w:rFonts w:ascii="Times New Roman" w:eastAsia="Times New Roman" w:hAnsi="Times New Roman"/>
          <w:sz w:val="24"/>
          <w:szCs w:val="24"/>
          <w:lang w:eastAsia="es-MX"/>
        </w:rPr>
        <w:t xml:space="preserve"> preparado para asumir un comportamiento “como hombre” (Martínez, 2005). </w:t>
      </w:r>
    </w:p>
    <w:p w:rsidR="009E3C04" w:rsidRPr="009E3C04" w:rsidRDefault="002D2A80" w:rsidP="002D2A80">
      <w:pPr>
        <w:autoSpaceDE w:val="0"/>
        <w:autoSpaceDN w:val="0"/>
        <w:adjustRightInd w:val="0"/>
        <w:spacing w:line="360" w:lineRule="auto"/>
        <w:contextualSpacing/>
        <w:jc w:val="both"/>
        <w:rPr>
          <w:rFonts w:ascii="Times New Roman" w:hAnsi="Times New Roman"/>
          <w:b/>
          <w:sz w:val="24"/>
          <w:szCs w:val="24"/>
        </w:rPr>
      </w:pPr>
      <w:r w:rsidRPr="009E3C04">
        <w:rPr>
          <w:rFonts w:ascii="Times New Roman" w:eastAsia="Times New Roman" w:hAnsi="Times New Roman"/>
          <w:sz w:val="24"/>
          <w:szCs w:val="24"/>
          <w:lang w:eastAsia="es-MX"/>
        </w:rPr>
        <w:t>Consciente o inconscientemente se tiene una necesidad de pertenencia, además de que sus pares lo identifiquen al ser incluido a un grupo social, debido a que un colectivo define a los hombres de los demás y esto les permite demostrar ser más interesantes, atrevidos, conocedores y experimentados de la vida, dando esta idea y apariencia hacia las mujeres universitarias. Por ello es común identificar que a</w:t>
      </w:r>
      <w:r w:rsidR="007918EA">
        <w:rPr>
          <w:rFonts w:ascii="Times New Roman" w:eastAsia="Times New Roman" w:hAnsi="Times New Roman"/>
          <w:sz w:val="24"/>
          <w:szCs w:val="24"/>
          <w:lang w:eastAsia="es-MX"/>
        </w:rPr>
        <w:t xml:space="preserve"> su</w:t>
      </w:r>
      <w:r w:rsidRPr="009E3C04">
        <w:rPr>
          <w:rFonts w:ascii="Times New Roman" w:eastAsia="Times New Roman" w:hAnsi="Times New Roman"/>
          <w:sz w:val="24"/>
          <w:szCs w:val="24"/>
          <w:lang w:eastAsia="es-MX"/>
        </w:rPr>
        <w:t xml:space="preserve"> ingreso a la universidad los chicos tienen una forma de vestir, pensar y desarrollarse</w:t>
      </w:r>
      <w:r w:rsidR="007918EA">
        <w:rPr>
          <w:rFonts w:ascii="Times New Roman" w:eastAsia="Times New Roman" w:hAnsi="Times New Roman"/>
          <w:sz w:val="24"/>
          <w:szCs w:val="24"/>
          <w:lang w:eastAsia="es-MX"/>
        </w:rPr>
        <w:t xml:space="preserve"> en</w:t>
      </w:r>
      <w:r w:rsidRPr="009E3C04">
        <w:rPr>
          <w:rFonts w:ascii="Times New Roman" w:eastAsia="Times New Roman" w:hAnsi="Times New Roman"/>
          <w:sz w:val="24"/>
          <w:szCs w:val="24"/>
          <w:lang w:eastAsia="es-MX"/>
        </w:rPr>
        <w:t xml:space="preserve"> esta etapa, pero al ir transcurriendo el tiempo algunos comienzan a cambiar su forma de vestir, expresarse y opinar </w:t>
      </w:r>
      <w:r w:rsidR="007918EA">
        <w:rPr>
          <w:rFonts w:ascii="Times New Roman" w:eastAsia="Times New Roman" w:hAnsi="Times New Roman"/>
          <w:sz w:val="24"/>
          <w:szCs w:val="24"/>
          <w:lang w:eastAsia="es-MX"/>
        </w:rPr>
        <w:t>sobre</w:t>
      </w:r>
      <w:r w:rsidRPr="009E3C04">
        <w:rPr>
          <w:rFonts w:ascii="Times New Roman" w:eastAsia="Times New Roman" w:hAnsi="Times New Roman"/>
          <w:sz w:val="24"/>
          <w:szCs w:val="24"/>
          <w:lang w:eastAsia="es-MX"/>
        </w:rPr>
        <w:t xml:space="preserve"> las circunstancias de la vida. Esto se da como respuesta a las redes sociales que se desarrollan dentro y fuera de la institución educativa, y por los contenidos vistos de manera profesional (Pérez et al</w:t>
      </w:r>
      <w:r w:rsidR="00D629DB">
        <w:rPr>
          <w:rFonts w:ascii="Times New Roman" w:eastAsia="Times New Roman" w:hAnsi="Times New Roman"/>
          <w:sz w:val="24"/>
          <w:szCs w:val="24"/>
          <w:lang w:eastAsia="es-MX"/>
        </w:rPr>
        <w:t>.</w:t>
      </w:r>
      <w:r w:rsidRPr="009E3C04">
        <w:rPr>
          <w:rFonts w:ascii="Times New Roman" w:eastAsia="Times New Roman" w:hAnsi="Times New Roman"/>
          <w:sz w:val="24"/>
          <w:szCs w:val="24"/>
          <w:lang w:eastAsia="es-MX"/>
        </w:rPr>
        <w:t>, UNAM</w:t>
      </w:r>
      <w:r w:rsidR="00D629DB">
        <w:rPr>
          <w:rFonts w:ascii="Times New Roman" w:eastAsia="Times New Roman" w:hAnsi="Times New Roman"/>
          <w:sz w:val="24"/>
          <w:szCs w:val="24"/>
          <w:lang w:eastAsia="es-MX"/>
        </w:rPr>
        <w:t>,</w:t>
      </w:r>
      <w:r w:rsidRPr="009E3C04">
        <w:rPr>
          <w:rFonts w:ascii="Times New Roman" w:eastAsia="Times New Roman" w:hAnsi="Times New Roman"/>
          <w:sz w:val="24"/>
          <w:szCs w:val="24"/>
          <w:lang w:eastAsia="es-MX"/>
        </w:rPr>
        <w:t xml:space="preserve"> 2009)</w:t>
      </w:r>
      <w:r w:rsidR="00D629DB">
        <w:rPr>
          <w:rFonts w:ascii="Times New Roman" w:eastAsia="Times New Roman" w:hAnsi="Times New Roman"/>
          <w:sz w:val="24"/>
          <w:szCs w:val="24"/>
          <w:lang w:eastAsia="es-MX"/>
        </w:rPr>
        <w:t>.</w:t>
      </w:r>
      <w:r w:rsidRPr="009E3C04">
        <w:rPr>
          <w:rFonts w:ascii="Times New Roman" w:hAnsi="Times New Roman"/>
          <w:b/>
          <w:sz w:val="24"/>
          <w:szCs w:val="24"/>
        </w:rPr>
        <w:t xml:space="preserve"> </w:t>
      </w:r>
    </w:p>
    <w:p w:rsidR="009E3C04" w:rsidRPr="009E3C04" w:rsidRDefault="009E3C04" w:rsidP="009E3C04">
      <w:pPr>
        <w:autoSpaceDE w:val="0"/>
        <w:autoSpaceDN w:val="0"/>
        <w:adjustRightInd w:val="0"/>
        <w:spacing w:after="0" w:line="360" w:lineRule="auto"/>
        <w:rPr>
          <w:rFonts w:ascii="Times New Roman" w:hAnsi="Times New Roman"/>
          <w:b/>
          <w:sz w:val="24"/>
          <w:szCs w:val="24"/>
        </w:rPr>
      </w:pPr>
    </w:p>
    <w:p w:rsidR="009E3C04" w:rsidRPr="009E3C04" w:rsidRDefault="002D2A80" w:rsidP="009E3C04">
      <w:pPr>
        <w:autoSpaceDE w:val="0"/>
        <w:autoSpaceDN w:val="0"/>
        <w:adjustRightInd w:val="0"/>
        <w:spacing w:after="0" w:line="360" w:lineRule="auto"/>
        <w:rPr>
          <w:rFonts w:ascii="Times New Roman" w:hAnsi="Times New Roman"/>
          <w:b/>
          <w:sz w:val="24"/>
          <w:szCs w:val="24"/>
        </w:rPr>
      </w:pPr>
      <w:r>
        <w:rPr>
          <w:rFonts w:ascii="Times New Roman" w:hAnsi="Times New Roman"/>
          <w:b/>
          <w:sz w:val="24"/>
          <w:szCs w:val="24"/>
        </w:rPr>
        <w:t>3) Pastillas en combinación con el dispositivo intrauterino</w:t>
      </w:r>
    </w:p>
    <w:p w:rsidR="009E3C04" w:rsidRPr="009E3C04" w:rsidRDefault="002D2A80" w:rsidP="00BE3056">
      <w:pPr>
        <w:autoSpaceDE w:val="0"/>
        <w:autoSpaceDN w:val="0"/>
        <w:adjustRightInd w:val="0"/>
        <w:spacing w:line="360" w:lineRule="auto"/>
        <w:contextualSpacing/>
        <w:jc w:val="both"/>
        <w:rPr>
          <w:rFonts w:ascii="Times New Roman" w:hAnsi="Times New Roman"/>
          <w:sz w:val="24"/>
          <w:szCs w:val="24"/>
        </w:rPr>
      </w:pPr>
      <w:r>
        <w:rPr>
          <w:rFonts w:ascii="Times New Roman" w:hAnsi="Times New Roman"/>
          <w:sz w:val="24"/>
          <w:szCs w:val="24"/>
        </w:rPr>
        <w:t>Como se observa</w:t>
      </w:r>
      <w:r w:rsidR="00BE3056">
        <w:rPr>
          <w:rFonts w:ascii="Times New Roman" w:hAnsi="Times New Roman"/>
          <w:sz w:val="24"/>
          <w:szCs w:val="24"/>
        </w:rPr>
        <w:t xml:space="preserve"> </w:t>
      </w:r>
      <w:r w:rsidR="009E3C04" w:rsidRPr="009E3C04">
        <w:rPr>
          <w:rFonts w:ascii="Times New Roman" w:hAnsi="Times New Roman"/>
          <w:sz w:val="24"/>
          <w:szCs w:val="24"/>
        </w:rPr>
        <w:t xml:space="preserve">en los </w:t>
      </w:r>
      <w:r>
        <w:rPr>
          <w:rFonts w:ascii="Times New Roman" w:hAnsi="Times New Roman"/>
          <w:sz w:val="24"/>
          <w:szCs w:val="24"/>
        </w:rPr>
        <w:t>discursos siguientes</w:t>
      </w:r>
      <w:r w:rsidR="007918EA">
        <w:rPr>
          <w:rFonts w:ascii="Times New Roman" w:hAnsi="Times New Roman"/>
          <w:sz w:val="24"/>
          <w:szCs w:val="24"/>
        </w:rPr>
        <w:t>,</w:t>
      </w:r>
      <w:r>
        <w:rPr>
          <w:rFonts w:ascii="Times New Roman" w:hAnsi="Times New Roman"/>
          <w:sz w:val="24"/>
          <w:szCs w:val="24"/>
        </w:rPr>
        <w:t xml:space="preserve"> cuando </w:t>
      </w:r>
      <w:r w:rsidR="007918EA">
        <w:rPr>
          <w:rFonts w:ascii="Times New Roman" w:hAnsi="Times New Roman"/>
          <w:sz w:val="24"/>
          <w:szCs w:val="24"/>
        </w:rPr>
        <w:t>l</w:t>
      </w:r>
      <w:r w:rsidRPr="00BE3056">
        <w:rPr>
          <w:rFonts w:ascii="Times New Roman" w:hAnsi="Times New Roman"/>
          <w:sz w:val="24"/>
          <w:szCs w:val="24"/>
        </w:rPr>
        <w:t>os entrevistadores</w:t>
      </w:r>
      <w:r>
        <w:rPr>
          <w:rFonts w:ascii="Times New Roman" w:hAnsi="Times New Roman"/>
          <w:sz w:val="24"/>
          <w:szCs w:val="24"/>
        </w:rPr>
        <w:t xml:space="preserve"> </w:t>
      </w:r>
      <w:r w:rsidR="009E3C04" w:rsidRPr="009E3C04">
        <w:rPr>
          <w:rFonts w:ascii="Times New Roman" w:hAnsi="Times New Roman"/>
          <w:sz w:val="24"/>
          <w:szCs w:val="24"/>
        </w:rPr>
        <w:t>pregunta</w:t>
      </w:r>
      <w:r>
        <w:rPr>
          <w:rFonts w:ascii="Times New Roman" w:hAnsi="Times New Roman"/>
          <w:sz w:val="24"/>
          <w:szCs w:val="24"/>
        </w:rPr>
        <w:t>n</w:t>
      </w:r>
      <w:r w:rsidR="009E3C04" w:rsidRPr="009E3C04">
        <w:rPr>
          <w:rFonts w:ascii="Times New Roman" w:hAnsi="Times New Roman"/>
          <w:sz w:val="24"/>
          <w:szCs w:val="24"/>
        </w:rPr>
        <w:t>: ¿</w:t>
      </w:r>
      <w:r w:rsidR="007918EA">
        <w:rPr>
          <w:rFonts w:ascii="Times New Roman" w:hAnsi="Times New Roman"/>
          <w:sz w:val="24"/>
          <w:szCs w:val="24"/>
        </w:rPr>
        <w:t>a</w:t>
      </w:r>
      <w:r w:rsidR="009E3C04" w:rsidRPr="009E3C04">
        <w:rPr>
          <w:rFonts w:ascii="Times New Roman" w:hAnsi="Times New Roman"/>
          <w:sz w:val="24"/>
          <w:szCs w:val="24"/>
        </w:rPr>
        <w:t>demás del condón, que otro método anticonceptivo recomiendas y por</w:t>
      </w:r>
      <w:r w:rsidR="00D629DB">
        <w:rPr>
          <w:rFonts w:ascii="Times New Roman" w:hAnsi="Times New Roman"/>
          <w:sz w:val="24"/>
          <w:szCs w:val="24"/>
        </w:rPr>
        <w:t xml:space="preserve"> </w:t>
      </w:r>
      <w:r w:rsidR="009E3C04" w:rsidRPr="009E3C04">
        <w:rPr>
          <w:rFonts w:ascii="Times New Roman" w:hAnsi="Times New Roman"/>
          <w:sz w:val="24"/>
          <w:szCs w:val="24"/>
        </w:rPr>
        <w:t>qu</w:t>
      </w:r>
      <w:r w:rsidR="00D629DB">
        <w:rPr>
          <w:rFonts w:ascii="Times New Roman" w:hAnsi="Times New Roman"/>
          <w:sz w:val="24"/>
          <w:szCs w:val="24"/>
        </w:rPr>
        <w:t>é</w:t>
      </w:r>
      <w:r w:rsidR="009E3C04" w:rsidRPr="009E3C04">
        <w:rPr>
          <w:rFonts w:ascii="Times New Roman" w:hAnsi="Times New Roman"/>
          <w:sz w:val="24"/>
          <w:szCs w:val="24"/>
        </w:rPr>
        <w:t>?</w:t>
      </w:r>
    </w:p>
    <w:p w:rsidR="009E3C04" w:rsidRPr="009E3C04" w:rsidRDefault="009E3C04" w:rsidP="009E3C04">
      <w:pPr>
        <w:tabs>
          <w:tab w:val="left" w:pos="5925"/>
        </w:tabs>
        <w:autoSpaceDE w:val="0"/>
        <w:autoSpaceDN w:val="0"/>
        <w:adjustRightInd w:val="0"/>
        <w:spacing w:line="360" w:lineRule="auto"/>
        <w:contextualSpacing/>
        <w:jc w:val="both"/>
        <w:rPr>
          <w:rFonts w:ascii="Times New Roman" w:hAnsi="Times New Roman"/>
          <w:b/>
          <w:sz w:val="24"/>
          <w:szCs w:val="24"/>
        </w:rPr>
      </w:pPr>
      <w:r w:rsidRPr="009E3C04">
        <w:rPr>
          <w:rFonts w:ascii="Times New Roman" w:hAnsi="Times New Roman"/>
          <w:b/>
          <w:sz w:val="24"/>
          <w:szCs w:val="24"/>
        </w:rPr>
        <w:t>Discursos femeninos</w:t>
      </w:r>
      <w:r w:rsidRPr="009E3C04">
        <w:rPr>
          <w:rFonts w:ascii="Times New Roman" w:hAnsi="Times New Roman"/>
          <w:b/>
          <w:sz w:val="24"/>
          <w:szCs w:val="24"/>
        </w:rPr>
        <w:tab/>
      </w:r>
    </w:p>
    <w:p w:rsidR="009E3C04" w:rsidRPr="009E3C04" w:rsidRDefault="009E3C04" w:rsidP="009E3C04">
      <w:pPr>
        <w:numPr>
          <w:ilvl w:val="0"/>
          <w:numId w:val="8"/>
        </w:numPr>
        <w:autoSpaceDE w:val="0"/>
        <w:autoSpaceDN w:val="0"/>
        <w:adjustRightInd w:val="0"/>
        <w:spacing w:after="160" w:line="360" w:lineRule="auto"/>
        <w:contextualSpacing/>
        <w:jc w:val="both"/>
        <w:rPr>
          <w:rFonts w:ascii="Times New Roman" w:hAnsi="Times New Roman"/>
          <w:sz w:val="24"/>
          <w:szCs w:val="24"/>
        </w:rPr>
      </w:pPr>
      <w:r w:rsidRPr="009E3C04">
        <w:rPr>
          <w:rFonts w:ascii="Times New Roman" w:hAnsi="Times New Roman"/>
          <w:sz w:val="24"/>
          <w:szCs w:val="24"/>
        </w:rPr>
        <w:t>Las pastillas, porque son muy efectivas para prevenir el embarazo (F-1)</w:t>
      </w:r>
    </w:p>
    <w:p w:rsidR="009E3C04" w:rsidRPr="009E3C04" w:rsidRDefault="009E3C04" w:rsidP="009E3C04">
      <w:pPr>
        <w:numPr>
          <w:ilvl w:val="0"/>
          <w:numId w:val="8"/>
        </w:numPr>
        <w:autoSpaceDE w:val="0"/>
        <w:autoSpaceDN w:val="0"/>
        <w:adjustRightInd w:val="0"/>
        <w:spacing w:after="160" w:line="360" w:lineRule="auto"/>
        <w:contextualSpacing/>
        <w:jc w:val="both"/>
        <w:rPr>
          <w:rFonts w:ascii="Times New Roman" w:hAnsi="Times New Roman"/>
          <w:sz w:val="24"/>
          <w:szCs w:val="24"/>
        </w:rPr>
      </w:pPr>
      <w:r w:rsidRPr="009E3C04">
        <w:rPr>
          <w:rFonts w:ascii="Times New Roman" w:hAnsi="Times New Roman"/>
          <w:sz w:val="24"/>
          <w:szCs w:val="24"/>
        </w:rPr>
        <w:t xml:space="preserve">El </w:t>
      </w:r>
      <w:r w:rsidR="00D629DB">
        <w:rPr>
          <w:rFonts w:ascii="Times New Roman" w:hAnsi="Times New Roman"/>
          <w:sz w:val="24"/>
          <w:szCs w:val="24"/>
        </w:rPr>
        <w:t>DIU</w:t>
      </w:r>
      <w:r w:rsidRPr="009E3C04">
        <w:rPr>
          <w:rFonts w:ascii="Times New Roman" w:hAnsi="Times New Roman"/>
          <w:sz w:val="24"/>
          <w:szCs w:val="24"/>
        </w:rPr>
        <w:t xml:space="preserve"> ya que es fácil de utilizar y no conlleva ningún riesgo para la salud (F-2)</w:t>
      </w:r>
    </w:p>
    <w:p w:rsidR="009E3C04" w:rsidRPr="009E3C04" w:rsidRDefault="009E3C04" w:rsidP="009E3C04">
      <w:pPr>
        <w:numPr>
          <w:ilvl w:val="0"/>
          <w:numId w:val="8"/>
        </w:numPr>
        <w:autoSpaceDE w:val="0"/>
        <w:autoSpaceDN w:val="0"/>
        <w:adjustRightInd w:val="0"/>
        <w:spacing w:after="160" w:line="360" w:lineRule="auto"/>
        <w:contextualSpacing/>
        <w:jc w:val="both"/>
        <w:rPr>
          <w:rFonts w:ascii="Times New Roman" w:hAnsi="Times New Roman"/>
          <w:sz w:val="24"/>
          <w:szCs w:val="24"/>
        </w:rPr>
      </w:pPr>
      <w:r w:rsidRPr="009E3C04">
        <w:rPr>
          <w:rFonts w:ascii="Times New Roman" w:hAnsi="Times New Roman"/>
          <w:sz w:val="24"/>
          <w:szCs w:val="24"/>
        </w:rPr>
        <w:t xml:space="preserve">Yo utilizo el </w:t>
      </w:r>
      <w:r w:rsidR="00D629DB">
        <w:rPr>
          <w:rFonts w:ascii="Times New Roman" w:hAnsi="Times New Roman"/>
          <w:sz w:val="24"/>
          <w:szCs w:val="24"/>
        </w:rPr>
        <w:t>DIU</w:t>
      </w:r>
      <w:r w:rsidRPr="009E3C04">
        <w:rPr>
          <w:rFonts w:ascii="Times New Roman" w:hAnsi="Times New Roman"/>
          <w:sz w:val="24"/>
          <w:szCs w:val="24"/>
        </w:rPr>
        <w:t xml:space="preserve"> desde que tuve a primer hijo y me ha funcionado muy bien (F-3)</w:t>
      </w:r>
    </w:p>
    <w:p w:rsidR="009E3C04" w:rsidRPr="009E3C04" w:rsidRDefault="009E3C04" w:rsidP="009E3C04">
      <w:pPr>
        <w:numPr>
          <w:ilvl w:val="0"/>
          <w:numId w:val="8"/>
        </w:numPr>
        <w:autoSpaceDE w:val="0"/>
        <w:autoSpaceDN w:val="0"/>
        <w:adjustRightInd w:val="0"/>
        <w:spacing w:after="160" w:line="360" w:lineRule="auto"/>
        <w:contextualSpacing/>
        <w:jc w:val="both"/>
        <w:rPr>
          <w:rFonts w:ascii="Times New Roman" w:hAnsi="Times New Roman"/>
          <w:sz w:val="24"/>
          <w:szCs w:val="24"/>
        </w:rPr>
      </w:pPr>
      <w:r w:rsidRPr="009E3C04">
        <w:rPr>
          <w:rFonts w:ascii="Times New Roman" w:hAnsi="Times New Roman"/>
          <w:sz w:val="24"/>
          <w:szCs w:val="24"/>
        </w:rPr>
        <w:t>Las pastillas son fáciles de seguir y son 100</w:t>
      </w:r>
      <w:r w:rsidR="00D629DB">
        <w:rPr>
          <w:rFonts w:ascii="Times New Roman" w:hAnsi="Times New Roman"/>
          <w:sz w:val="24"/>
          <w:szCs w:val="24"/>
        </w:rPr>
        <w:t xml:space="preserve"> </w:t>
      </w:r>
      <w:r w:rsidRPr="009E3C04">
        <w:rPr>
          <w:rFonts w:ascii="Times New Roman" w:hAnsi="Times New Roman"/>
          <w:sz w:val="24"/>
          <w:szCs w:val="24"/>
        </w:rPr>
        <w:t>% efectivas (F-4)</w:t>
      </w:r>
    </w:p>
    <w:p w:rsidR="009E3C04" w:rsidRPr="009E3C04" w:rsidRDefault="009E3C04" w:rsidP="009E3C04">
      <w:pPr>
        <w:numPr>
          <w:ilvl w:val="0"/>
          <w:numId w:val="8"/>
        </w:numPr>
        <w:autoSpaceDE w:val="0"/>
        <w:autoSpaceDN w:val="0"/>
        <w:adjustRightInd w:val="0"/>
        <w:spacing w:after="160" w:line="360" w:lineRule="auto"/>
        <w:contextualSpacing/>
        <w:jc w:val="both"/>
        <w:rPr>
          <w:rFonts w:ascii="Times New Roman" w:hAnsi="Times New Roman"/>
          <w:sz w:val="24"/>
          <w:szCs w:val="24"/>
        </w:rPr>
      </w:pPr>
      <w:r w:rsidRPr="009E3C04">
        <w:rPr>
          <w:rFonts w:ascii="Times New Roman" w:hAnsi="Times New Roman"/>
          <w:sz w:val="24"/>
          <w:szCs w:val="24"/>
        </w:rPr>
        <w:t>Las pastillas</w:t>
      </w:r>
      <w:r w:rsidR="00D629DB">
        <w:rPr>
          <w:rFonts w:ascii="Times New Roman" w:hAnsi="Times New Roman"/>
          <w:sz w:val="24"/>
          <w:szCs w:val="24"/>
        </w:rPr>
        <w:t>,</w:t>
      </w:r>
      <w:r w:rsidRPr="009E3C04">
        <w:rPr>
          <w:rFonts w:ascii="Times New Roman" w:hAnsi="Times New Roman"/>
          <w:sz w:val="24"/>
          <w:szCs w:val="24"/>
        </w:rPr>
        <w:t xml:space="preserve"> porque es fácil y si se te olvida tomar una no pasa nada (F-5)</w:t>
      </w:r>
    </w:p>
    <w:p w:rsidR="009E3C04" w:rsidRDefault="009E3C04" w:rsidP="009E3C04">
      <w:pPr>
        <w:numPr>
          <w:ilvl w:val="0"/>
          <w:numId w:val="8"/>
        </w:numPr>
        <w:autoSpaceDE w:val="0"/>
        <w:autoSpaceDN w:val="0"/>
        <w:adjustRightInd w:val="0"/>
        <w:spacing w:after="160" w:line="360" w:lineRule="auto"/>
        <w:contextualSpacing/>
        <w:jc w:val="both"/>
        <w:rPr>
          <w:rFonts w:ascii="Times New Roman" w:hAnsi="Times New Roman"/>
          <w:sz w:val="24"/>
          <w:szCs w:val="24"/>
        </w:rPr>
      </w:pPr>
      <w:r w:rsidRPr="009E3C04">
        <w:rPr>
          <w:rFonts w:ascii="Times New Roman" w:hAnsi="Times New Roman"/>
          <w:sz w:val="24"/>
          <w:szCs w:val="24"/>
        </w:rPr>
        <w:t xml:space="preserve">El </w:t>
      </w:r>
      <w:r w:rsidR="00D629DB">
        <w:rPr>
          <w:rFonts w:ascii="Times New Roman" w:hAnsi="Times New Roman"/>
          <w:sz w:val="24"/>
          <w:szCs w:val="24"/>
        </w:rPr>
        <w:t>DIU</w:t>
      </w:r>
      <w:r w:rsidRPr="009E3C04">
        <w:rPr>
          <w:rFonts w:ascii="Times New Roman" w:hAnsi="Times New Roman"/>
          <w:sz w:val="24"/>
          <w:szCs w:val="24"/>
        </w:rPr>
        <w:t xml:space="preserve"> porque no con</w:t>
      </w:r>
      <w:r w:rsidR="00D629DB">
        <w:rPr>
          <w:rFonts w:ascii="Times New Roman" w:hAnsi="Times New Roman"/>
          <w:sz w:val="24"/>
          <w:szCs w:val="24"/>
        </w:rPr>
        <w:t>lleva</w:t>
      </w:r>
      <w:r w:rsidRPr="009E3C04">
        <w:rPr>
          <w:rFonts w:ascii="Times New Roman" w:hAnsi="Times New Roman"/>
          <w:sz w:val="24"/>
          <w:szCs w:val="24"/>
        </w:rPr>
        <w:t xml:space="preserve"> ningún riesgo y es muy efectivo (F-6)</w:t>
      </w:r>
    </w:p>
    <w:p w:rsidR="00BE3056" w:rsidRDefault="00BE3056" w:rsidP="00BE3056">
      <w:pPr>
        <w:autoSpaceDE w:val="0"/>
        <w:autoSpaceDN w:val="0"/>
        <w:adjustRightInd w:val="0"/>
        <w:spacing w:after="0" w:line="360" w:lineRule="auto"/>
        <w:jc w:val="both"/>
        <w:rPr>
          <w:rFonts w:ascii="Times New Roman" w:hAnsi="Times New Roman"/>
          <w:sz w:val="24"/>
          <w:szCs w:val="24"/>
        </w:rPr>
      </w:pPr>
    </w:p>
    <w:p w:rsidR="009E3C04" w:rsidRDefault="007918EA" w:rsidP="00BE3056">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L</w:t>
      </w:r>
      <w:r w:rsidR="009E3C04" w:rsidRPr="009E3C04">
        <w:rPr>
          <w:rFonts w:ascii="Times New Roman" w:hAnsi="Times New Roman"/>
          <w:sz w:val="24"/>
          <w:szCs w:val="24"/>
        </w:rPr>
        <w:t>as estudiantes de enfermería coincid</w:t>
      </w:r>
      <w:r>
        <w:rPr>
          <w:rFonts w:ascii="Times New Roman" w:hAnsi="Times New Roman"/>
          <w:sz w:val="24"/>
          <w:szCs w:val="24"/>
        </w:rPr>
        <w:t>ieron</w:t>
      </w:r>
      <w:r w:rsidR="009E3C04" w:rsidRPr="009E3C04">
        <w:rPr>
          <w:rFonts w:ascii="Times New Roman" w:hAnsi="Times New Roman"/>
          <w:sz w:val="24"/>
          <w:szCs w:val="24"/>
        </w:rPr>
        <w:t xml:space="preserve"> en utilizar las pastillas anticonceptivas como método de control de la natalidad, seguido por la utilización del </w:t>
      </w:r>
      <w:r>
        <w:rPr>
          <w:rFonts w:ascii="Times New Roman" w:hAnsi="Times New Roman"/>
          <w:sz w:val="24"/>
          <w:szCs w:val="24"/>
        </w:rPr>
        <w:t>DIU</w:t>
      </w:r>
      <w:r w:rsidR="009E3C04" w:rsidRPr="009E3C04">
        <w:rPr>
          <w:rFonts w:ascii="Times New Roman" w:hAnsi="Times New Roman"/>
          <w:sz w:val="24"/>
          <w:szCs w:val="24"/>
        </w:rPr>
        <w:t xml:space="preserve"> por ser métodos altamente efectivos y que no con</w:t>
      </w:r>
      <w:r>
        <w:rPr>
          <w:rFonts w:ascii="Times New Roman" w:hAnsi="Times New Roman"/>
          <w:sz w:val="24"/>
          <w:szCs w:val="24"/>
        </w:rPr>
        <w:t>llevan</w:t>
      </w:r>
      <w:r w:rsidR="009E3C04" w:rsidRPr="009E3C04">
        <w:rPr>
          <w:rFonts w:ascii="Times New Roman" w:hAnsi="Times New Roman"/>
          <w:sz w:val="24"/>
          <w:szCs w:val="24"/>
        </w:rPr>
        <w:t xml:space="preserve"> ningún riesgo para su salud sexual.</w:t>
      </w:r>
    </w:p>
    <w:p w:rsidR="00DC22F2" w:rsidRDefault="00DC22F2" w:rsidP="00BE3056">
      <w:pPr>
        <w:autoSpaceDE w:val="0"/>
        <w:autoSpaceDN w:val="0"/>
        <w:adjustRightInd w:val="0"/>
        <w:spacing w:after="0" w:line="360" w:lineRule="auto"/>
        <w:jc w:val="both"/>
        <w:rPr>
          <w:rFonts w:ascii="Times New Roman" w:hAnsi="Times New Roman"/>
          <w:sz w:val="24"/>
          <w:szCs w:val="24"/>
        </w:rPr>
      </w:pPr>
    </w:p>
    <w:p w:rsidR="00DC22F2" w:rsidRPr="009E3C04" w:rsidRDefault="00DC22F2" w:rsidP="00BE3056">
      <w:pPr>
        <w:autoSpaceDE w:val="0"/>
        <w:autoSpaceDN w:val="0"/>
        <w:adjustRightInd w:val="0"/>
        <w:spacing w:after="0" w:line="360" w:lineRule="auto"/>
        <w:jc w:val="both"/>
        <w:rPr>
          <w:rFonts w:ascii="Times New Roman" w:hAnsi="Times New Roman"/>
          <w:sz w:val="24"/>
          <w:szCs w:val="24"/>
        </w:rPr>
      </w:pPr>
    </w:p>
    <w:p w:rsidR="00BE3056" w:rsidRDefault="00BE3056" w:rsidP="009E3C04">
      <w:pPr>
        <w:autoSpaceDE w:val="0"/>
        <w:autoSpaceDN w:val="0"/>
        <w:adjustRightInd w:val="0"/>
        <w:spacing w:after="0" w:line="360" w:lineRule="auto"/>
        <w:rPr>
          <w:rFonts w:ascii="Times New Roman" w:hAnsi="Times New Roman"/>
          <w:sz w:val="24"/>
          <w:szCs w:val="24"/>
        </w:rPr>
      </w:pPr>
    </w:p>
    <w:p w:rsidR="009E3C04" w:rsidRPr="009E3C04" w:rsidRDefault="002D2A80" w:rsidP="009E3C04">
      <w:pPr>
        <w:autoSpaceDE w:val="0"/>
        <w:autoSpaceDN w:val="0"/>
        <w:adjustRightInd w:val="0"/>
        <w:spacing w:after="0" w:line="360" w:lineRule="auto"/>
        <w:rPr>
          <w:rFonts w:ascii="Times New Roman" w:hAnsi="Times New Roman"/>
          <w:b/>
          <w:sz w:val="24"/>
          <w:szCs w:val="24"/>
        </w:rPr>
      </w:pPr>
      <w:r>
        <w:rPr>
          <w:rFonts w:ascii="Times New Roman" w:hAnsi="Times New Roman"/>
          <w:b/>
          <w:sz w:val="24"/>
          <w:szCs w:val="24"/>
        </w:rPr>
        <w:lastRenderedPageBreak/>
        <w:t>4) Píldora de emergencia</w:t>
      </w:r>
    </w:p>
    <w:p w:rsidR="009E3C04" w:rsidRDefault="007918EA" w:rsidP="00BE3056">
      <w:pPr>
        <w:autoSpaceDE w:val="0"/>
        <w:autoSpaceDN w:val="0"/>
        <w:adjustRightInd w:val="0"/>
        <w:spacing w:line="360" w:lineRule="auto"/>
        <w:contextualSpacing/>
        <w:jc w:val="both"/>
        <w:rPr>
          <w:rFonts w:ascii="Times New Roman" w:hAnsi="Times New Roman"/>
          <w:sz w:val="24"/>
          <w:szCs w:val="24"/>
        </w:rPr>
      </w:pPr>
      <w:r>
        <w:rPr>
          <w:rFonts w:ascii="Times New Roman" w:hAnsi="Times New Roman"/>
          <w:sz w:val="24"/>
          <w:szCs w:val="24"/>
        </w:rPr>
        <w:t>L</w:t>
      </w:r>
      <w:r w:rsidR="002D2A80" w:rsidRPr="00BE3056">
        <w:rPr>
          <w:rFonts w:ascii="Times New Roman" w:hAnsi="Times New Roman"/>
          <w:sz w:val="24"/>
          <w:szCs w:val="24"/>
        </w:rPr>
        <w:t>os entrevistadores</w:t>
      </w:r>
      <w:r w:rsidR="009E3C04" w:rsidRPr="009E3C04">
        <w:rPr>
          <w:rFonts w:ascii="Times New Roman" w:hAnsi="Times New Roman"/>
          <w:sz w:val="24"/>
          <w:szCs w:val="24"/>
        </w:rPr>
        <w:t xml:space="preserve"> pregunta</w:t>
      </w:r>
      <w:r w:rsidR="002D2A80">
        <w:rPr>
          <w:rFonts w:ascii="Times New Roman" w:hAnsi="Times New Roman"/>
          <w:sz w:val="24"/>
          <w:szCs w:val="24"/>
        </w:rPr>
        <w:t>n</w:t>
      </w:r>
      <w:r w:rsidR="009E3C04" w:rsidRPr="009E3C04">
        <w:rPr>
          <w:rFonts w:ascii="Times New Roman" w:hAnsi="Times New Roman"/>
          <w:sz w:val="24"/>
          <w:szCs w:val="24"/>
        </w:rPr>
        <w:t>: ¿</w:t>
      </w:r>
      <w:r>
        <w:rPr>
          <w:rFonts w:ascii="Times New Roman" w:hAnsi="Times New Roman"/>
          <w:sz w:val="24"/>
          <w:szCs w:val="24"/>
        </w:rPr>
        <w:t>r</w:t>
      </w:r>
      <w:r w:rsidR="009E3C04" w:rsidRPr="009E3C04">
        <w:rPr>
          <w:rFonts w:ascii="Times New Roman" w:hAnsi="Times New Roman"/>
          <w:sz w:val="24"/>
          <w:szCs w:val="24"/>
        </w:rPr>
        <w:t>ecomendarías el uso de la píldora de emergencia para prevenir un embarazo no deseado?</w:t>
      </w:r>
    </w:p>
    <w:p w:rsidR="002D2A80" w:rsidRPr="009E3C04" w:rsidRDefault="002D2A80" w:rsidP="009E3C04">
      <w:pPr>
        <w:autoSpaceDE w:val="0"/>
        <w:autoSpaceDN w:val="0"/>
        <w:adjustRightInd w:val="0"/>
        <w:spacing w:line="360" w:lineRule="auto"/>
        <w:ind w:firstLine="851"/>
        <w:contextualSpacing/>
        <w:jc w:val="both"/>
        <w:rPr>
          <w:rFonts w:ascii="Times New Roman" w:hAnsi="Times New Roman"/>
          <w:sz w:val="24"/>
          <w:szCs w:val="24"/>
        </w:rPr>
      </w:pPr>
    </w:p>
    <w:p w:rsidR="009E3C04" w:rsidRPr="009E3C04" w:rsidRDefault="009E3C04" w:rsidP="009E3C04">
      <w:pPr>
        <w:autoSpaceDE w:val="0"/>
        <w:autoSpaceDN w:val="0"/>
        <w:adjustRightInd w:val="0"/>
        <w:spacing w:line="360" w:lineRule="auto"/>
        <w:contextualSpacing/>
        <w:jc w:val="both"/>
        <w:rPr>
          <w:rFonts w:ascii="Times New Roman" w:hAnsi="Times New Roman"/>
          <w:b/>
          <w:sz w:val="24"/>
          <w:szCs w:val="24"/>
        </w:rPr>
      </w:pPr>
      <w:r w:rsidRPr="009E3C04">
        <w:rPr>
          <w:rFonts w:ascii="Times New Roman" w:hAnsi="Times New Roman"/>
          <w:b/>
          <w:sz w:val="24"/>
          <w:szCs w:val="24"/>
        </w:rPr>
        <w:t>Discursos femeninos</w:t>
      </w:r>
    </w:p>
    <w:p w:rsidR="009E3C04" w:rsidRPr="009E3C04" w:rsidRDefault="009E3C04" w:rsidP="009E3C04">
      <w:pPr>
        <w:numPr>
          <w:ilvl w:val="0"/>
          <w:numId w:val="9"/>
        </w:numPr>
        <w:autoSpaceDE w:val="0"/>
        <w:autoSpaceDN w:val="0"/>
        <w:adjustRightInd w:val="0"/>
        <w:spacing w:after="160" w:line="360" w:lineRule="auto"/>
        <w:contextualSpacing/>
        <w:jc w:val="both"/>
        <w:rPr>
          <w:rFonts w:ascii="Times New Roman" w:hAnsi="Times New Roman"/>
          <w:sz w:val="24"/>
          <w:szCs w:val="24"/>
        </w:rPr>
      </w:pPr>
      <w:r w:rsidRPr="009E3C04">
        <w:rPr>
          <w:rFonts w:ascii="Times New Roman" w:hAnsi="Times New Roman"/>
          <w:sz w:val="24"/>
          <w:szCs w:val="24"/>
        </w:rPr>
        <w:t>Claro que sí, dicen que es muy efectiva dentro de las primeras 24 horas después de la relación sexual (F-1)</w:t>
      </w:r>
    </w:p>
    <w:p w:rsidR="009E3C04" w:rsidRPr="009E3C04" w:rsidRDefault="009E3C04" w:rsidP="009E3C04">
      <w:pPr>
        <w:numPr>
          <w:ilvl w:val="0"/>
          <w:numId w:val="9"/>
        </w:numPr>
        <w:autoSpaceDE w:val="0"/>
        <w:autoSpaceDN w:val="0"/>
        <w:adjustRightInd w:val="0"/>
        <w:spacing w:after="160" w:line="360" w:lineRule="auto"/>
        <w:contextualSpacing/>
        <w:jc w:val="both"/>
        <w:rPr>
          <w:rFonts w:ascii="Times New Roman" w:hAnsi="Times New Roman"/>
          <w:sz w:val="24"/>
          <w:szCs w:val="24"/>
        </w:rPr>
      </w:pPr>
      <w:r w:rsidRPr="009E3C04">
        <w:rPr>
          <w:rFonts w:ascii="Times New Roman" w:hAnsi="Times New Roman"/>
          <w:sz w:val="24"/>
          <w:szCs w:val="24"/>
        </w:rPr>
        <w:t>S</w:t>
      </w:r>
      <w:r w:rsidR="007918EA">
        <w:rPr>
          <w:rFonts w:ascii="Times New Roman" w:hAnsi="Times New Roman"/>
          <w:sz w:val="24"/>
          <w:szCs w:val="24"/>
        </w:rPr>
        <w:t>í</w:t>
      </w:r>
      <w:r w:rsidRPr="009E3C04">
        <w:rPr>
          <w:rFonts w:ascii="Times New Roman" w:hAnsi="Times New Roman"/>
          <w:sz w:val="24"/>
          <w:szCs w:val="24"/>
        </w:rPr>
        <w:t>, por ser muy efectiva y fácil de utilizar</w:t>
      </w:r>
      <w:r w:rsidR="00D629DB">
        <w:rPr>
          <w:rFonts w:ascii="Times New Roman" w:hAnsi="Times New Roman"/>
          <w:sz w:val="24"/>
          <w:szCs w:val="24"/>
        </w:rPr>
        <w:t>,</w:t>
      </w:r>
      <w:r w:rsidRPr="009E3C04">
        <w:rPr>
          <w:rFonts w:ascii="Times New Roman" w:hAnsi="Times New Roman"/>
          <w:sz w:val="24"/>
          <w:szCs w:val="24"/>
        </w:rPr>
        <w:t xml:space="preserve"> además la recomiendan mucho en la televisión (F-2)</w:t>
      </w:r>
    </w:p>
    <w:p w:rsidR="009E3C04" w:rsidRPr="009E3C04" w:rsidRDefault="009E3C04" w:rsidP="009E3C04">
      <w:pPr>
        <w:numPr>
          <w:ilvl w:val="0"/>
          <w:numId w:val="9"/>
        </w:numPr>
        <w:autoSpaceDE w:val="0"/>
        <w:autoSpaceDN w:val="0"/>
        <w:adjustRightInd w:val="0"/>
        <w:spacing w:after="160" w:line="360" w:lineRule="auto"/>
        <w:contextualSpacing/>
        <w:jc w:val="both"/>
        <w:rPr>
          <w:rFonts w:ascii="Times New Roman" w:hAnsi="Times New Roman"/>
          <w:sz w:val="24"/>
          <w:szCs w:val="24"/>
        </w:rPr>
      </w:pPr>
      <w:r w:rsidRPr="009E3C04">
        <w:rPr>
          <w:rFonts w:ascii="Times New Roman" w:hAnsi="Times New Roman"/>
          <w:sz w:val="24"/>
          <w:szCs w:val="24"/>
        </w:rPr>
        <w:t>Sí, es mejor utilizarl</w:t>
      </w:r>
      <w:r w:rsidR="007918EA">
        <w:rPr>
          <w:rFonts w:ascii="Times New Roman" w:hAnsi="Times New Roman"/>
          <w:sz w:val="24"/>
          <w:szCs w:val="24"/>
        </w:rPr>
        <w:t>a</w:t>
      </w:r>
      <w:r w:rsidRPr="009E3C04">
        <w:rPr>
          <w:rFonts w:ascii="Times New Roman" w:hAnsi="Times New Roman"/>
          <w:sz w:val="24"/>
          <w:szCs w:val="24"/>
        </w:rPr>
        <w:t xml:space="preserve"> cuando no se usó condón por parte de la pareja para no quedar embarazada (F-3).</w:t>
      </w:r>
    </w:p>
    <w:p w:rsidR="00BE3056" w:rsidRDefault="00BE3056" w:rsidP="00BE3056">
      <w:pPr>
        <w:autoSpaceDE w:val="0"/>
        <w:autoSpaceDN w:val="0"/>
        <w:adjustRightInd w:val="0"/>
        <w:spacing w:after="0" w:line="360" w:lineRule="auto"/>
        <w:jc w:val="both"/>
        <w:rPr>
          <w:rFonts w:ascii="Times New Roman" w:hAnsi="Times New Roman"/>
          <w:sz w:val="24"/>
          <w:szCs w:val="24"/>
        </w:rPr>
      </w:pPr>
    </w:p>
    <w:p w:rsidR="009E3C04" w:rsidRPr="009E3C04" w:rsidRDefault="009E3C04" w:rsidP="00BE3056">
      <w:pPr>
        <w:autoSpaceDE w:val="0"/>
        <w:autoSpaceDN w:val="0"/>
        <w:adjustRightInd w:val="0"/>
        <w:spacing w:after="0" w:line="360" w:lineRule="auto"/>
        <w:jc w:val="both"/>
        <w:rPr>
          <w:rFonts w:ascii="Times New Roman" w:hAnsi="Times New Roman"/>
          <w:sz w:val="24"/>
          <w:szCs w:val="24"/>
          <w:lang w:eastAsia="es-MX"/>
        </w:rPr>
      </w:pPr>
      <w:r w:rsidRPr="009E3C04">
        <w:rPr>
          <w:rFonts w:ascii="Times New Roman" w:hAnsi="Times New Roman"/>
          <w:sz w:val="24"/>
          <w:szCs w:val="24"/>
          <w:lang w:eastAsia="es-MX"/>
        </w:rPr>
        <w:t xml:space="preserve">Las estudiantes asumen que es mejor utilizar la píldora del día siguiente para prevenir un embarazo no deseado cuando la mujer o la pareja por algún motivo no se </w:t>
      </w:r>
      <w:proofErr w:type="gramStart"/>
      <w:r w:rsidRPr="009E3C04">
        <w:rPr>
          <w:rFonts w:ascii="Times New Roman" w:hAnsi="Times New Roman"/>
          <w:sz w:val="24"/>
          <w:szCs w:val="24"/>
          <w:lang w:eastAsia="es-MX"/>
        </w:rPr>
        <w:t>cuid</w:t>
      </w:r>
      <w:r w:rsidR="00F973AE">
        <w:rPr>
          <w:rFonts w:ascii="Times New Roman" w:hAnsi="Times New Roman"/>
          <w:sz w:val="24"/>
          <w:szCs w:val="24"/>
          <w:lang w:eastAsia="es-MX"/>
        </w:rPr>
        <w:t>ó</w:t>
      </w:r>
      <w:proofErr w:type="gramEnd"/>
      <w:r w:rsidRPr="009E3C04">
        <w:rPr>
          <w:rFonts w:ascii="Times New Roman" w:hAnsi="Times New Roman"/>
          <w:sz w:val="24"/>
          <w:szCs w:val="24"/>
          <w:lang w:eastAsia="es-MX"/>
        </w:rPr>
        <w:t xml:space="preserve"> y </w:t>
      </w:r>
      <w:r w:rsidR="00F973AE">
        <w:rPr>
          <w:rFonts w:ascii="Times New Roman" w:hAnsi="Times New Roman"/>
          <w:sz w:val="24"/>
          <w:szCs w:val="24"/>
          <w:lang w:eastAsia="es-MX"/>
        </w:rPr>
        <w:t xml:space="preserve">que </w:t>
      </w:r>
      <w:r w:rsidRPr="009E3C04">
        <w:rPr>
          <w:rFonts w:ascii="Times New Roman" w:hAnsi="Times New Roman"/>
          <w:sz w:val="24"/>
          <w:szCs w:val="24"/>
          <w:lang w:eastAsia="es-MX"/>
        </w:rPr>
        <w:t>es mejor utilizar este último recurso antes que quedar embarazada.</w:t>
      </w:r>
    </w:p>
    <w:p w:rsidR="00BE3056" w:rsidRDefault="00BE3056" w:rsidP="00BE3056">
      <w:pPr>
        <w:autoSpaceDE w:val="0"/>
        <w:autoSpaceDN w:val="0"/>
        <w:adjustRightInd w:val="0"/>
        <w:spacing w:after="0" w:line="360" w:lineRule="auto"/>
        <w:jc w:val="both"/>
        <w:rPr>
          <w:rFonts w:ascii="Times New Roman" w:hAnsi="Times New Roman"/>
          <w:sz w:val="24"/>
          <w:szCs w:val="24"/>
          <w:lang w:eastAsia="es-MX"/>
        </w:rPr>
      </w:pPr>
    </w:p>
    <w:p w:rsidR="009E3C04" w:rsidRDefault="009E3C04" w:rsidP="00BE3056">
      <w:pPr>
        <w:autoSpaceDE w:val="0"/>
        <w:autoSpaceDN w:val="0"/>
        <w:adjustRightInd w:val="0"/>
        <w:spacing w:after="0" w:line="360" w:lineRule="auto"/>
        <w:jc w:val="both"/>
        <w:rPr>
          <w:rFonts w:ascii="Times New Roman" w:hAnsi="Times New Roman"/>
          <w:sz w:val="24"/>
          <w:szCs w:val="24"/>
        </w:rPr>
      </w:pPr>
      <w:r w:rsidRPr="009E3C04">
        <w:rPr>
          <w:rFonts w:ascii="Times New Roman" w:hAnsi="Times New Roman"/>
          <w:sz w:val="24"/>
          <w:szCs w:val="24"/>
          <w:lang w:eastAsia="es-MX"/>
        </w:rPr>
        <w:t xml:space="preserve">Esto se refiere al uso de píldoras anticonceptivas para prevenir el embarazo poco después de haber tenido un coito sin protección. La anticoncepción de emergencia no se ha diseñado como una forma habitual de anticoncepción. Después del uso, se debe iniciar o continuar un método habitual si no se desea el embarazo. Las píldoras anticonceptivas de emergencia o PAE, son un régimen especial de píldoras sólo de </w:t>
      </w:r>
      <w:proofErr w:type="spellStart"/>
      <w:r w:rsidRPr="009E3C04">
        <w:rPr>
          <w:rFonts w:ascii="Times New Roman" w:hAnsi="Times New Roman"/>
          <w:sz w:val="24"/>
          <w:szCs w:val="24"/>
          <w:lang w:eastAsia="es-MX"/>
        </w:rPr>
        <w:t>progestina</w:t>
      </w:r>
      <w:proofErr w:type="spellEnd"/>
      <w:r w:rsidRPr="009E3C04">
        <w:rPr>
          <w:rFonts w:ascii="Times New Roman" w:hAnsi="Times New Roman"/>
          <w:sz w:val="24"/>
          <w:szCs w:val="24"/>
          <w:lang w:eastAsia="es-MX"/>
        </w:rPr>
        <w:t xml:space="preserve"> o de anticonceptivos orales combinados </w:t>
      </w:r>
      <w:r w:rsidRPr="009E3C04">
        <w:rPr>
          <w:rFonts w:ascii="Times New Roman" w:hAnsi="Times New Roman"/>
          <w:sz w:val="24"/>
          <w:szCs w:val="24"/>
        </w:rPr>
        <w:t>(Introducción a los métodos anticonceptivos/SSA, 2002).</w:t>
      </w:r>
    </w:p>
    <w:p w:rsidR="00BE3056" w:rsidRPr="00BE3056" w:rsidRDefault="00BE3056" w:rsidP="00BE3056">
      <w:pPr>
        <w:autoSpaceDE w:val="0"/>
        <w:autoSpaceDN w:val="0"/>
        <w:adjustRightInd w:val="0"/>
        <w:spacing w:after="0" w:line="360" w:lineRule="auto"/>
        <w:jc w:val="both"/>
        <w:rPr>
          <w:rFonts w:ascii="Times New Roman" w:hAnsi="Times New Roman"/>
          <w:sz w:val="24"/>
          <w:szCs w:val="24"/>
        </w:rPr>
      </w:pPr>
    </w:p>
    <w:p w:rsidR="009E3C04" w:rsidRPr="009E3C04" w:rsidRDefault="00B146BD" w:rsidP="009E3C04">
      <w:pPr>
        <w:autoSpaceDE w:val="0"/>
        <w:autoSpaceDN w:val="0"/>
        <w:adjustRightInd w:val="0"/>
        <w:spacing w:after="0" w:line="360" w:lineRule="auto"/>
        <w:rPr>
          <w:rFonts w:ascii="Times New Roman" w:hAnsi="Times New Roman"/>
          <w:b/>
          <w:sz w:val="24"/>
          <w:szCs w:val="24"/>
        </w:rPr>
      </w:pPr>
      <w:r>
        <w:rPr>
          <w:rFonts w:ascii="Times New Roman" w:hAnsi="Times New Roman"/>
          <w:b/>
          <w:sz w:val="24"/>
          <w:szCs w:val="24"/>
        </w:rPr>
        <w:t>5) Coito interrumpido combinado con la utilización del condón</w:t>
      </w:r>
    </w:p>
    <w:p w:rsidR="009E3C04" w:rsidRPr="009E3C04" w:rsidRDefault="009A78BA" w:rsidP="00B146BD">
      <w:pPr>
        <w:autoSpaceDE w:val="0"/>
        <w:autoSpaceDN w:val="0"/>
        <w:adjustRightInd w:val="0"/>
        <w:spacing w:line="360" w:lineRule="auto"/>
        <w:contextualSpacing/>
        <w:jc w:val="both"/>
        <w:rPr>
          <w:rFonts w:ascii="Times New Roman" w:hAnsi="Times New Roman"/>
          <w:sz w:val="24"/>
          <w:szCs w:val="24"/>
        </w:rPr>
      </w:pPr>
      <w:r>
        <w:rPr>
          <w:rFonts w:ascii="Times New Roman" w:hAnsi="Times New Roman"/>
          <w:sz w:val="24"/>
          <w:szCs w:val="24"/>
        </w:rPr>
        <w:t>L</w:t>
      </w:r>
      <w:r w:rsidR="00BE3056">
        <w:rPr>
          <w:rFonts w:ascii="Times New Roman" w:hAnsi="Times New Roman"/>
          <w:sz w:val="24"/>
          <w:szCs w:val="24"/>
        </w:rPr>
        <w:t xml:space="preserve">os entrevistadores </w:t>
      </w:r>
      <w:r w:rsidR="009E3C04" w:rsidRPr="009E3C04">
        <w:rPr>
          <w:rFonts w:ascii="Times New Roman" w:hAnsi="Times New Roman"/>
          <w:sz w:val="24"/>
          <w:szCs w:val="24"/>
        </w:rPr>
        <w:t>pregunta</w:t>
      </w:r>
      <w:r w:rsidR="00BE3056">
        <w:rPr>
          <w:rFonts w:ascii="Times New Roman" w:hAnsi="Times New Roman"/>
          <w:sz w:val="24"/>
          <w:szCs w:val="24"/>
        </w:rPr>
        <w:t>n</w:t>
      </w:r>
      <w:r w:rsidR="009E3C04" w:rsidRPr="009E3C04">
        <w:rPr>
          <w:rFonts w:ascii="Times New Roman" w:hAnsi="Times New Roman"/>
          <w:sz w:val="24"/>
          <w:szCs w:val="24"/>
        </w:rPr>
        <w:t>: ¿</w:t>
      </w:r>
      <w:r>
        <w:rPr>
          <w:rFonts w:ascii="Times New Roman" w:hAnsi="Times New Roman"/>
          <w:sz w:val="24"/>
          <w:szCs w:val="24"/>
        </w:rPr>
        <w:t>a</w:t>
      </w:r>
      <w:r w:rsidR="009E3C04" w:rsidRPr="009E3C04">
        <w:rPr>
          <w:rFonts w:ascii="Times New Roman" w:hAnsi="Times New Roman"/>
          <w:sz w:val="24"/>
          <w:szCs w:val="24"/>
        </w:rPr>
        <w:t>demás del condón</w:t>
      </w:r>
      <w:r>
        <w:rPr>
          <w:rFonts w:ascii="Times New Roman" w:hAnsi="Times New Roman"/>
          <w:sz w:val="24"/>
          <w:szCs w:val="24"/>
        </w:rPr>
        <w:t>,</w:t>
      </w:r>
      <w:r w:rsidR="009E3C04" w:rsidRPr="009E3C04">
        <w:rPr>
          <w:rFonts w:ascii="Times New Roman" w:hAnsi="Times New Roman"/>
          <w:sz w:val="24"/>
          <w:szCs w:val="24"/>
        </w:rPr>
        <w:t xml:space="preserve"> qu</w:t>
      </w:r>
      <w:r w:rsidR="00D629DB">
        <w:rPr>
          <w:rFonts w:ascii="Times New Roman" w:hAnsi="Times New Roman"/>
          <w:sz w:val="24"/>
          <w:szCs w:val="24"/>
        </w:rPr>
        <w:t>é</w:t>
      </w:r>
      <w:r w:rsidR="009E3C04" w:rsidRPr="009E3C04">
        <w:rPr>
          <w:rFonts w:ascii="Times New Roman" w:hAnsi="Times New Roman"/>
          <w:sz w:val="24"/>
          <w:szCs w:val="24"/>
        </w:rPr>
        <w:t xml:space="preserve"> otro método anticonceptivo recomiendas y por</w:t>
      </w:r>
      <w:r w:rsidR="00D629DB">
        <w:rPr>
          <w:rFonts w:ascii="Times New Roman" w:hAnsi="Times New Roman"/>
          <w:sz w:val="24"/>
          <w:szCs w:val="24"/>
        </w:rPr>
        <w:t xml:space="preserve"> </w:t>
      </w:r>
      <w:r w:rsidR="009E3C04" w:rsidRPr="009E3C04">
        <w:rPr>
          <w:rFonts w:ascii="Times New Roman" w:hAnsi="Times New Roman"/>
          <w:sz w:val="24"/>
          <w:szCs w:val="24"/>
        </w:rPr>
        <w:t>qu</w:t>
      </w:r>
      <w:r w:rsidR="00D629DB">
        <w:rPr>
          <w:rFonts w:ascii="Times New Roman" w:hAnsi="Times New Roman"/>
          <w:sz w:val="24"/>
          <w:szCs w:val="24"/>
        </w:rPr>
        <w:t>é</w:t>
      </w:r>
      <w:r w:rsidR="009E3C04" w:rsidRPr="009E3C04">
        <w:rPr>
          <w:rFonts w:ascii="Times New Roman" w:hAnsi="Times New Roman"/>
          <w:sz w:val="24"/>
          <w:szCs w:val="24"/>
        </w:rPr>
        <w:t>?</w:t>
      </w:r>
    </w:p>
    <w:p w:rsidR="009E3C04" w:rsidRPr="009E3C04" w:rsidRDefault="009E3C04" w:rsidP="009E3C04">
      <w:pPr>
        <w:tabs>
          <w:tab w:val="left" w:pos="5895"/>
        </w:tabs>
        <w:autoSpaceDE w:val="0"/>
        <w:autoSpaceDN w:val="0"/>
        <w:adjustRightInd w:val="0"/>
        <w:spacing w:line="360" w:lineRule="auto"/>
        <w:contextualSpacing/>
        <w:jc w:val="both"/>
        <w:rPr>
          <w:rFonts w:ascii="Times New Roman" w:hAnsi="Times New Roman"/>
          <w:b/>
          <w:sz w:val="24"/>
          <w:szCs w:val="24"/>
        </w:rPr>
      </w:pPr>
      <w:r w:rsidRPr="009E3C04">
        <w:rPr>
          <w:rFonts w:ascii="Times New Roman" w:hAnsi="Times New Roman"/>
          <w:b/>
          <w:sz w:val="24"/>
          <w:szCs w:val="24"/>
        </w:rPr>
        <w:t>Discursos masculinos</w:t>
      </w:r>
      <w:r w:rsidRPr="009E3C04">
        <w:rPr>
          <w:rFonts w:ascii="Times New Roman" w:hAnsi="Times New Roman"/>
          <w:b/>
          <w:sz w:val="24"/>
          <w:szCs w:val="24"/>
        </w:rPr>
        <w:tab/>
      </w:r>
    </w:p>
    <w:p w:rsidR="009E3C04" w:rsidRPr="009E3C04" w:rsidRDefault="009E3C04" w:rsidP="009E3C04">
      <w:pPr>
        <w:numPr>
          <w:ilvl w:val="0"/>
          <w:numId w:val="10"/>
        </w:numPr>
        <w:autoSpaceDE w:val="0"/>
        <w:autoSpaceDN w:val="0"/>
        <w:adjustRightInd w:val="0"/>
        <w:spacing w:after="160" w:line="360" w:lineRule="auto"/>
        <w:contextualSpacing/>
        <w:jc w:val="both"/>
        <w:rPr>
          <w:rFonts w:ascii="Times New Roman" w:hAnsi="Times New Roman"/>
          <w:sz w:val="24"/>
          <w:szCs w:val="24"/>
        </w:rPr>
      </w:pPr>
      <w:r w:rsidRPr="009E3C04">
        <w:rPr>
          <w:rFonts w:ascii="Times New Roman" w:hAnsi="Times New Roman"/>
          <w:sz w:val="24"/>
          <w:szCs w:val="24"/>
        </w:rPr>
        <w:t>Más que otro método estaría bien lo natural porque no se siente lo mismo (H-1)</w:t>
      </w:r>
    </w:p>
    <w:p w:rsidR="009E3C04" w:rsidRPr="009E3C04" w:rsidRDefault="009E3C04" w:rsidP="009E3C04">
      <w:pPr>
        <w:numPr>
          <w:ilvl w:val="0"/>
          <w:numId w:val="10"/>
        </w:numPr>
        <w:autoSpaceDE w:val="0"/>
        <w:autoSpaceDN w:val="0"/>
        <w:adjustRightInd w:val="0"/>
        <w:spacing w:after="160" w:line="360" w:lineRule="auto"/>
        <w:contextualSpacing/>
        <w:jc w:val="both"/>
        <w:rPr>
          <w:rFonts w:ascii="Times New Roman" w:hAnsi="Times New Roman"/>
          <w:sz w:val="24"/>
          <w:szCs w:val="24"/>
        </w:rPr>
      </w:pPr>
      <w:r w:rsidRPr="009E3C04">
        <w:rPr>
          <w:rFonts w:ascii="Times New Roman" w:hAnsi="Times New Roman"/>
          <w:sz w:val="24"/>
          <w:szCs w:val="24"/>
        </w:rPr>
        <w:t>El condón está bien</w:t>
      </w:r>
      <w:r w:rsidR="009A78BA">
        <w:rPr>
          <w:rFonts w:ascii="Times New Roman" w:hAnsi="Times New Roman"/>
          <w:sz w:val="24"/>
          <w:szCs w:val="24"/>
        </w:rPr>
        <w:t>,</w:t>
      </w:r>
      <w:r w:rsidRPr="009E3C04">
        <w:rPr>
          <w:rFonts w:ascii="Times New Roman" w:hAnsi="Times New Roman"/>
          <w:sz w:val="24"/>
          <w:szCs w:val="24"/>
        </w:rPr>
        <w:t xml:space="preserve"> pero de vez en cuando hay que hacerlo sin condón tomando las precauciones adecuadas (H-2)</w:t>
      </w:r>
    </w:p>
    <w:p w:rsidR="009E3C04" w:rsidRPr="009E3C04" w:rsidRDefault="009E3C04" w:rsidP="009E3C04">
      <w:pPr>
        <w:numPr>
          <w:ilvl w:val="0"/>
          <w:numId w:val="10"/>
        </w:numPr>
        <w:autoSpaceDE w:val="0"/>
        <w:autoSpaceDN w:val="0"/>
        <w:adjustRightInd w:val="0"/>
        <w:spacing w:after="160" w:line="360" w:lineRule="auto"/>
        <w:contextualSpacing/>
        <w:jc w:val="both"/>
        <w:rPr>
          <w:rFonts w:ascii="Times New Roman" w:hAnsi="Times New Roman"/>
          <w:sz w:val="24"/>
          <w:szCs w:val="24"/>
        </w:rPr>
      </w:pPr>
      <w:r w:rsidRPr="009E3C04">
        <w:rPr>
          <w:rFonts w:ascii="Times New Roman" w:hAnsi="Times New Roman"/>
          <w:sz w:val="24"/>
          <w:szCs w:val="24"/>
        </w:rPr>
        <w:lastRenderedPageBreak/>
        <w:t>No hay mejor cosa que lo natural, pero por lo del embarazo y las enfermedades por eso se utiliza el condón.</w:t>
      </w:r>
    </w:p>
    <w:p w:rsidR="009E3C04" w:rsidRPr="009E3C04" w:rsidRDefault="009E3C04" w:rsidP="009E3C04">
      <w:pPr>
        <w:autoSpaceDE w:val="0"/>
        <w:autoSpaceDN w:val="0"/>
        <w:adjustRightInd w:val="0"/>
        <w:spacing w:after="0" w:line="360" w:lineRule="auto"/>
        <w:ind w:firstLine="851"/>
        <w:jc w:val="both"/>
        <w:rPr>
          <w:rFonts w:ascii="Times New Roman" w:hAnsi="Times New Roman"/>
          <w:sz w:val="24"/>
          <w:szCs w:val="24"/>
          <w:lang w:eastAsia="es-MX"/>
        </w:rPr>
      </w:pPr>
    </w:p>
    <w:p w:rsidR="009E3C04" w:rsidRPr="009E3C04" w:rsidRDefault="009E3C04" w:rsidP="00B146BD">
      <w:pPr>
        <w:autoSpaceDE w:val="0"/>
        <w:autoSpaceDN w:val="0"/>
        <w:adjustRightInd w:val="0"/>
        <w:spacing w:after="0" w:line="360" w:lineRule="auto"/>
        <w:jc w:val="both"/>
        <w:rPr>
          <w:rFonts w:ascii="Times New Roman" w:hAnsi="Times New Roman"/>
          <w:sz w:val="24"/>
          <w:szCs w:val="24"/>
          <w:lang w:eastAsia="es-MX"/>
        </w:rPr>
      </w:pPr>
      <w:r w:rsidRPr="009E3C04">
        <w:rPr>
          <w:rFonts w:ascii="Times New Roman" w:hAnsi="Times New Roman"/>
          <w:sz w:val="24"/>
          <w:szCs w:val="24"/>
          <w:lang w:eastAsia="es-MX"/>
        </w:rPr>
        <w:t>Los estudiantes mencionan que el coito interrumpido es una práctica muy frecuente en la consumación del coito, a pesar de que saben que es una conducta de alto riesgo para que se presente un embarazo o una enfermedad de tra</w:t>
      </w:r>
      <w:r w:rsidR="009A78BA">
        <w:rPr>
          <w:rFonts w:ascii="Times New Roman" w:hAnsi="Times New Roman"/>
          <w:sz w:val="24"/>
          <w:szCs w:val="24"/>
          <w:lang w:eastAsia="es-MX"/>
        </w:rPr>
        <w:t>n</w:t>
      </w:r>
      <w:r w:rsidRPr="009E3C04">
        <w:rPr>
          <w:rFonts w:ascii="Times New Roman" w:hAnsi="Times New Roman"/>
          <w:sz w:val="24"/>
          <w:szCs w:val="24"/>
          <w:lang w:eastAsia="es-MX"/>
        </w:rPr>
        <w:t>smisión sexual</w:t>
      </w:r>
      <w:r w:rsidR="009A78BA">
        <w:rPr>
          <w:rFonts w:ascii="Times New Roman" w:hAnsi="Times New Roman"/>
          <w:sz w:val="24"/>
          <w:szCs w:val="24"/>
          <w:lang w:eastAsia="es-MX"/>
        </w:rPr>
        <w:t>. L</w:t>
      </w:r>
      <w:r w:rsidRPr="009E3C04">
        <w:rPr>
          <w:rFonts w:ascii="Times New Roman" w:hAnsi="Times New Roman"/>
          <w:sz w:val="24"/>
          <w:szCs w:val="24"/>
          <w:lang w:eastAsia="es-MX"/>
        </w:rPr>
        <w:t>a creencia</w:t>
      </w:r>
      <w:r w:rsidR="009A78BA">
        <w:rPr>
          <w:rFonts w:ascii="Times New Roman" w:hAnsi="Times New Roman"/>
          <w:sz w:val="24"/>
          <w:szCs w:val="24"/>
          <w:lang w:eastAsia="es-MX"/>
        </w:rPr>
        <w:t xml:space="preserve"> de que</w:t>
      </w:r>
      <w:r w:rsidRPr="009E3C04">
        <w:rPr>
          <w:rFonts w:ascii="Times New Roman" w:hAnsi="Times New Roman"/>
          <w:sz w:val="24"/>
          <w:szCs w:val="24"/>
          <w:lang w:eastAsia="es-MX"/>
        </w:rPr>
        <w:t xml:space="preserve"> </w:t>
      </w:r>
      <w:r w:rsidR="00D629DB">
        <w:rPr>
          <w:rFonts w:ascii="Times New Roman" w:hAnsi="Times New Roman"/>
          <w:sz w:val="24"/>
          <w:szCs w:val="24"/>
          <w:lang w:eastAsia="es-MX"/>
        </w:rPr>
        <w:t>“</w:t>
      </w:r>
      <w:r w:rsidRPr="009E3C04">
        <w:rPr>
          <w:rFonts w:ascii="Times New Roman" w:hAnsi="Times New Roman"/>
          <w:sz w:val="24"/>
          <w:szCs w:val="24"/>
          <w:lang w:eastAsia="es-MX"/>
        </w:rPr>
        <w:t>no se siente lo mismo</w:t>
      </w:r>
      <w:r w:rsidR="00D629DB">
        <w:rPr>
          <w:rFonts w:ascii="Times New Roman" w:hAnsi="Times New Roman"/>
          <w:sz w:val="24"/>
          <w:szCs w:val="24"/>
          <w:lang w:eastAsia="es-MX"/>
        </w:rPr>
        <w:t>”</w:t>
      </w:r>
      <w:r w:rsidR="009A78BA">
        <w:rPr>
          <w:rFonts w:ascii="Times New Roman" w:hAnsi="Times New Roman"/>
          <w:sz w:val="24"/>
          <w:szCs w:val="24"/>
          <w:lang w:eastAsia="es-MX"/>
        </w:rPr>
        <w:t>,</w:t>
      </w:r>
      <w:r w:rsidRPr="009E3C04">
        <w:rPr>
          <w:rFonts w:ascii="Times New Roman" w:hAnsi="Times New Roman"/>
          <w:sz w:val="24"/>
          <w:szCs w:val="24"/>
          <w:lang w:eastAsia="es-MX"/>
        </w:rPr>
        <w:t xml:space="preserve"> está aún muy arraigada en las pr</w:t>
      </w:r>
      <w:r w:rsidR="00D629DB">
        <w:rPr>
          <w:rFonts w:ascii="Times New Roman" w:hAnsi="Times New Roman"/>
          <w:sz w:val="24"/>
          <w:szCs w:val="24"/>
          <w:lang w:eastAsia="es-MX"/>
        </w:rPr>
        <w:t>á</w:t>
      </w:r>
      <w:r w:rsidRPr="009E3C04">
        <w:rPr>
          <w:rFonts w:ascii="Times New Roman" w:hAnsi="Times New Roman"/>
          <w:sz w:val="24"/>
          <w:szCs w:val="24"/>
          <w:lang w:eastAsia="es-MX"/>
        </w:rPr>
        <w:t>cticas machistas del estereotipo dominante.</w:t>
      </w:r>
    </w:p>
    <w:p w:rsidR="00B146BD" w:rsidRDefault="00B146BD" w:rsidP="00B146BD">
      <w:pPr>
        <w:autoSpaceDE w:val="0"/>
        <w:autoSpaceDN w:val="0"/>
        <w:adjustRightInd w:val="0"/>
        <w:spacing w:after="0" w:line="360" w:lineRule="auto"/>
        <w:jc w:val="both"/>
        <w:rPr>
          <w:rFonts w:ascii="Times New Roman" w:hAnsi="Times New Roman"/>
          <w:sz w:val="24"/>
          <w:szCs w:val="24"/>
          <w:lang w:eastAsia="es-MX"/>
        </w:rPr>
      </w:pPr>
    </w:p>
    <w:p w:rsidR="009E3C04" w:rsidRPr="009E3C04" w:rsidRDefault="009E3C04" w:rsidP="00B146BD">
      <w:pPr>
        <w:autoSpaceDE w:val="0"/>
        <w:autoSpaceDN w:val="0"/>
        <w:adjustRightInd w:val="0"/>
        <w:spacing w:after="0" w:line="360" w:lineRule="auto"/>
        <w:jc w:val="both"/>
        <w:rPr>
          <w:rFonts w:ascii="Times New Roman" w:hAnsi="Times New Roman"/>
          <w:sz w:val="24"/>
          <w:szCs w:val="24"/>
          <w:lang w:eastAsia="es-MX"/>
        </w:rPr>
      </w:pPr>
      <w:r w:rsidRPr="009E3C04">
        <w:rPr>
          <w:rFonts w:ascii="Times New Roman" w:hAnsi="Times New Roman"/>
          <w:sz w:val="24"/>
          <w:szCs w:val="24"/>
          <w:lang w:eastAsia="es-MX"/>
        </w:rPr>
        <w:t>El coito interrumpido</w:t>
      </w:r>
      <w:r w:rsidR="009A78BA">
        <w:rPr>
          <w:rFonts w:ascii="Times New Roman" w:hAnsi="Times New Roman"/>
          <w:sz w:val="24"/>
          <w:szCs w:val="24"/>
          <w:lang w:eastAsia="es-MX"/>
        </w:rPr>
        <w:t xml:space="preserve"> y</w:t>
      </w:r>
      <w:r w:rsidRPr="009E3C04">
        <w:rPr>
          <w:rFonts w:ascii="Times New Roman" w:hAnsi="Times New Roman"/>
          <w:sz w:val="24"/>
          <w:szCs w:val="24"/>
          <w:lang w:eastAsia="es-MX"/>
        </w:rPr>
        <w:t xml:space="preserve"> la abstinencia periódica</w:t>
      </w:r>
      <w:r w:rsidR="009A78BA">
        <w:rPr>
          <w:rFonts w:ascii="Times New Roman" w:hAnsi="Times New Roman"/>
          <w:sz w:val="24"/>
          <w:szCs w:val="24"/>
          <w:lang w:eastAsia="es-MX"/>
        </w:rPr>
        <w:t xml:space="preserve"> son</w:t>
      </w:r>
      <w:r w:rsidRPr="009E3C04">
        <w:rPr>
          <w:rFonts w:ascii="Times New Roman" w:hAnsi="Times New Roman"/>
          <w:sz w:val="24"/>
          <w:szCs w:val="24"/>
          <w:lang w:eastAsia="es-MX"/>
        </w:rPr>
        <w:t xml:space="preserve"> método</w:t>
      </w:r>
      <w:r w:rsidR="009A78BA">
        <w:rPr>
          <w:rFonts w:ascii="Times New Roman" w:hAnsi="Times New Roman"/>
          <w:sz w:val="24"/>
          <w:szCs w:val="24"/>
          <w:lang w:eastAsia="es-MX"/>
        </w:rPr>
        <w:t>s</w:t>
      </w:r>
      <w:r w:rsidRPr="009E3C04">
        <w:rPr>
          <w:rFonts w:ascii="Times New Roman" w:hAnsi="Times New Roman"/>
          <w:sz w:val="24"/>
          <w:szCs w:val="24"/>
          <w:lang w:eastAsia="es-MX"/>
        </w:rPr>
        <w:t xml:space="preserve"> anticonceptivo</w:t>
      </w:r>
      <w:r w:rsidR="009A78BA">
        <w:rPr>
          <w:rFonts w:ascii="Times New Roman" w:hAnsi="Times New Roman"/>
          <w:sz w:val="24"/>
          <w:szCs w:val="24"/>
          <w:lang w:eastAsia="es-MX"/>
        </w:rPr>
        <w:t>s</w:t>
      </w:r>
      <w:r w:rsidRPr="009E3C04">
        <w:rPr>
          <w:rFonts w:ascii="Times New Roman" w:hAnsi="Times New Roman"/>
          <w:sz w:val="24"/>
          <w:szCs w:val="24"/>
          <w:lang w:eastAsia="es-MX"/>
        </w:rPr>
        <w:t xml:space="preserve"> que las parejas siempre tienen a su disposición, no cuesta</w:t>
      </w:r>
      <w:r w:rsidR="009A78BA">
        <w:rPr>
          <w:rFonts w:ascii="Times New Roman" w:hAnsi="Times New Roman"/>
          <w:sz w:val="24"/>
          <w:szCs w:val="24"/>
          <w:lang w:eastAsia="es-MX"/>
        </w:rPr>
        <w:t>n</w:t>
      </w:r>
      <w:r w:rsidRPr="009E3C04">
        <w:rPr>
          <w:rFonts w:ascii="Times New Roman" w:hAnsi="Times New Roman"/>
          <w:sz w:val="24"/>
          <w:szCs w:val="24"/>
          <w:lang w:eastAsia="es-MX"/>
        </w:rPr>
        <w:t xml:space="preserve"> nada y no tiene</w:t>
      </w:r>
      <w:r w:rsidR="009A78BA">
        <w:rPr>
          <w:rFonts w:ascii="Times New Roman" w:hAnsi="Times New Roman"/>
          <w:sz w:val="24"/>
          <w:szCs w:val="24"/>
          <w:lang w:eastAsia="es-MX"/>
        </w:rPr>
        <w:t>n</w:t>
      </w:r>
      <w:r w:rsidRPr="009E3C04">
        <w:rPr>
          <w:rFonts w:ascii="Times New Roman" w:hAnsi="Times New Roman"/>
          <w:sz w:val="24"/>
          <w:szCs w:val="24"/>
          <w:lang w:eastAsia="es-MX"/>
        </w:rPr>
        <w:t xml:space="preserve"> ningún efecto secundario. También conocido como “coitus interruptus’, requiere que el pene se extraiga de la vagina antes de la eyaculación para impedir que haya contacto entre los espermatozoides y el óvulo. La eficacia anticonceptiva es similar a la de los métodos de barrera, con tasas de embarazo de aproximadamente 4 </w:t>
      </w:r>
      <w:r w:rsidR="009A78BA">
        <w:rPr>
          <w:rFonts w:ascii="Times New Roman" w:hAnsi="Times New Roman"/>
          <w:sz w:val="24"/>
          <w:szCs w:val="24"/>
          <w:lang w:eastAsia="es-MX"/>
        </w:rPr>
        <w:t>%</w:t>
      </w:r>
      <w:r w:rsidRPr="009E3C04">
        <w:rPr>
          <w:rFonts w:ascii="Times New Roman" w:hAnsi="Times New Roman"/>
          <w:sz w:val="24"/>
          <w:szCs w:val="24"/>
          <w:lang w:eastAsia="es-MX"/>
        </w:rPr>
        <w:t xml:space="preserve"> con el uso perfecto y de por lo menos 19 </w:t>
      </w:r>
      <w:r w:rsidR="009A78BA">
        <w:rPr>
          <w:rFonts w:ascii="Times New Roman" w:hAnsi="Times New Roman"/>
          <w:sz w:val="24"/>
          <w:szCs w:val="24"/>
          <w:lang w:eastAsia="es-MX"/>
        </w:rPr>
        <w:t>%</w:t>
      </w:r>
      <w:r w:rsidRPr="009E3C04">
        <w:rPr>
          <w:rFonts w:ascii="Times New Roman" w:hAnsi="Times New Roman"/>
          <w:sz w:val="24"/>
          <w:szCs w:val="24"/>
          <w:lang w:eastAsia="es-MX"/>
        </w:rPr>
        <w:t xml:space="preserve"> con el uso típico durante el primer año. Incluso cuando este método se usa correctamente, todavía hay posibilidades de embarazo ya que el líquido pre-eyaculatorio puede contener espermatozoides. El uso correcto y sistemático del coito interrumpido requiere que el hombre sea disciplinado y tenga control de sí mismo para que extraiga el pene de la vagina de su compañera antes de la eyaculación </w:t>
      </w:r>
      <w:r w:rsidRPr="009E3C04">
        <w:rPr>
          <w:rFonts w:ascii="Times New Roman" w:hAnsi="Times New Roman"/>
          <w:sz w:val="24"/>
          <w:szCs w:val="24"/>
        </w:rPr>
        <w:t>(Introducción a los métodos anticonceptivos/SSA, 2002).</w:t>
      </w:r>
    </w:p>
    <w:p w:rsidR="00B146BD" w:rsidRDefault="00B146BD" w:rsidP="00B146BD">
      <w:pPr>
        <w:autoSpaceDE w:val="0"/>
        <w:autoSpaceDN w:val="0"/>
        <w:adjustRightInd w:val="0"/>
        <w:spacing w:after="0" w:line="360" w:lineRule="auto"/>
        <w:jc w:val="both"/>
        <w:rPr>
          <w:rFonts w:ascii="Times New Roman" w:hAnsi="Times New Roman"/>
          <w:sz w:val="24"/>
          <w:szCs w:val="24"/>
          <w:lang w:eastAsia="es-MX"/>
        </w:rPr>
      </w:pPr>
    </w:p>
    <w:p w:rsidR="00DC22F2" w:rsidRDefault="00DC22F2" w:rsidP="00B146BD">
      <w:pPr>
        <w:autoSpaceDE w:val="0"/>
        <w:autoSpaceDN w:val="0"/>
        <w:adjustRightInd w:val="0"/>
        <w:spacing w:after="0" w:line="360" w:lineRule="auto"/>
        <w:jc w:val="both"/>
        <w:rPr>
          <w:rFonts w:ascii="Times New Roman" w:hAnsi="Times New Roman"/>
          <w:sz w:val="24"/>
          <w:szCs w:val="24"/>
          <w:lang w:eastAsia="es-MX"/>
        </w:rPr>
      </w:pPr>
    </w:p>
    <w:p w:rsidR="00DC22F2" w:rsidRDefault="00DC22F2" w:rsidP="00B146BD">
      <w:pPr>
        <w:autoSpaceDE w:val="0"/>
        <w:autoSpaceDN w:val="0"/>
        <w:adjustRightInd w:val="0"/>
        <w:spacing w:after="0" w:line="360" w:lineRule="auto"/>
        <w:jc w:val="both"/>
        <w:rPr>
          <w:rFonts w:ascii="Times New Roman" w:hAnsi="Times New Roman"/>
          <w:sz w:val="24"/>
          <w:szCs w:val="24"/>
          <w:lang w:eastAsia="es-MX"/>
        </w:rPr>
      </w:pPr>
    </w:p>
    <w:p w:rsidR="00DC22F2" w:rsidRDefault="00DC22F2" w:rsidP="00B146BD">
      <w:pPr>
        <w:autoSpaceDE w:val="0"/>
        <w:autoSpaceDN w:val="0"/>
        <w:adjustRightInd w:val="0"/>
        <w:spacing w:after="0" w:line="360" w:lineRule="auto"/>
        <w:jc w:val="both"/>
        <w:rPr>
          <w:rFonts w:ascii="Times New Roman" w:hAnsi="Times New Roman"/>
          <w:sz w:val="24"/>
          <w:szCs w:val="24"/>
          <w:lang w:eastAsia="es-MX"/>
        </w:rPr>
      </w:pPr>
    </w:p>
    <w:p w:rsidR="00DC22F2" w:rsidRDefault="00DC22F2" w:rsidP="00B146BD">
      <w:pPr>
        <w:autoSpaceDE w:val="0"/>
        <w:autoSpaceDN w:val="0"/>
        <w:adjustRightInd w:val="0"/>
        <w:spacing w:after="0" w:line="360" w:lineRule="auto"/>
        <w:jc w:val="both"/>
        <w:rPr>
          <w:rFonts w:ascii="Times New Roman" w:hAnsi="Times New Roman"/>
          <w:sz w:val="24"/>
          <w:szCs w:val="24"/>
          <w:lang w:eastAsia="es-MX"/>
        </w:rPr>
      </w:pPr>
    </w:p>
    <w:p w:rsidR="00DC22F2" w:rsidRDefault="00DC22F2" w:rsidP="00B146BD">
      <w:pPr>
        <w:autoSpaceDE w:val="0"/>
        <w:autoSpaceDN w:val="0"/>
        <w:adjustRightInd w:val="0"/>
        <w:spacing w:after="0" w:line="360" w:lineRule="auto"/>
        <w:jc w:val="both"/>
        <w:rPr>
          <w:rFonts w:ascii="Times New Roman" w:hAnsi="Times New Roman"/>
          <w:sz w:val="24"/>
          <w:szCs w:val="24"/>
          <w:lang w:eastAsia="es-MX"/>
        </w:rPr>
      </w:pPr>
    </w:p>
    <w:p w:rsidR="00DC22F2" w:rsidRDefault="00DC22F2" w:rsidP="00B146BD">
      <w:pPr>
        <w:autoSpaceDE w:val="0"/>
        <w:autoSpaceDN w:val="0"/>
        <w:adjustRightInd w:val="0"/>
        <w:spacing w:after="0" w:line="360" w:lineRule="auto"/>
        <w:jc w:val="both"/>
        <w:rPr>
          <w:rFonts w:ascii="Times New Roman" w:hAnsi="Times New Roman"/>
          <w:sz w:val="24"/>
          <w:szCs w:val="24"/>
          <w:lang w:eastAsia="es-MX"/>
        </w:rPr>
      </w:pPr>
    </w:p>
    <w:p w:rsidR="00DC22F2" w:rsidRDefault="00DC22F2" w:rsidP="00B146BD">
      <w:pPr>
        <w:autoSpaceDE w:val="0"/>
        <w:autoSpaceDN w:val="0"/>
        <w:adjustRightInd w:val="0"/>
        <w:spacing w:after="0" w:line="360" w:lineRule="auto"/>
        <w:jc w:val="both"/>
        <w:rPr>
          <w:rFonts w:ascii="Times New Roman" w:hAnsi="Times New Roman"/>
          <w:sz w:val="24"/>
          <w:szCs w:val="24"/>
          <w:lang w:eastAsia="es-MX"/>
        </w:rPr>
      </w:pPr>
    </w:p>
    <w:p w:rsidR="00DC22F2" w:rsidRDefault="00DC22F2" w:rsidP="00B146BD">
      <w:pPr>
        <w:autoSpaceDE w:val="0"/>
        <w:autoSpaceDN w:val="0"/>
        <w:adjustRightInd w:val="0"/>
        <w:spacing w:after="0" w:line="360" w:lineRule="auto"/>
        <w:jc w:val="both"/>
        <w:rPr>
          <w:rFonts w:ascii="Times New Roman" w:hAnsi="Times New Roman"/>
          <w:sz w:val="24"/>
          <w:szCs w:val="24"/>
          <w:lang w:eastAsia="es-MX"/>
        </w:rPr>
      </w:pPr>
    </w:p>
    <w:p w:rsidR="00DC22F2" w:rsidRDefault="00DC22F2" w:rsidP="00B146BD">
      <w:pPr>
        <w:autoSpaceDE w:val="0"/>
        <w:autoSpaceDN w:val="0"/>
        <w:adjustRightInd w:val="0"/>
        <w:spacing w:after="0" w:line="360" w:lineRule="auto"/>
        <w:jc w:val="both"/>
        <w:rPr>
          <w:rFonts w:ascii="Times New Roman" w:hAnsi="Times New Roman"/>
          <w:sz w:val="24"/>
          <w:szCs w:val="24"/>
          <w:lang w:eastAsia="es-MX"/>
        </w:rPr>
      </w:pPr>
    </w:p>
    <w:p w:rsidR="00BE5789" w:rsidRDefault="009D7540" w:rsidP="009E3C04">
      <w:pPr>
        <w:spacing w:line="360" w:lineRule="auto"/>
        <w:rPr>
          <w:rFonts w:ascii="Times New Roman" w:hAnsi="Times New Roman"/>
          <w:b/>
          <w:sz w:val="24"/>
          <w:szCs w:val="24"/>
        </w:rPr>
      </w:pPr>
      <w:r w:rsidRPr="00BE3056">
        <w:rPr>
          <w:rFonts w:ascii="Times New Roman" w:hAnsi="Times New Roman"/>
          <w:b/>
          <w:sz w:val="24"/>
          <w:szCs w:val="24"/>
        </w:rPr>
        <w:lastRenderedPageBreak/>
        <w:t>Conclusion</w:t>
      </w:r>
      <w:r>
        <w:rPr>
          <w:rFonts w:ascii="Times New Roman" w:hAnsi="Times New Roman"/>
          <w:b/>
          <w:sz w:val="24"/>
          <w:szCs w:val="24"/>
        </w:rPr>
        <w:t>es</w:t>
      </w:r>
    </w:p>
    <w:p w:rsidR="002F4DBD" w:rsidRPr="009D7540" w:rsidRDefault="001929F0" w:rsidP="009D7540">
      <w:pPr>
        <w:spacing w:line="360" w:lineRule="auto"/>
        <w:jc w:val="both"/>
        <w:rPr>
          <w:rFonts w:ascii="Times New Roman" w:hAnsi="Times New Roman"/>
          <w:sz w:val="24"/>
          <w:szCs w:val="24"/>
        </w:rPr>
      </w:pPr>
      <w:r w:rsidRPr="001929F0">
        <w:rPr>
          <w:rFonts w:ascii="Times New Roman" w:hAnsi="Times New Roman"/>
          <w:sz w:val="24"/>
          <w:szCs w:val="24"/>
        </w:rPr>
        <w:t>Los procesos de anclaje y de objetivación de las representaciones sociales de los métodos anticonceptivos se centran principalmente en la utilización del condón masculino en ambos sexos</w:t>
      </w:r>
      <w:r w:rsidR="002F4DBD">
        <w:rPr>
          <w:rFonts w:ascii="Times New Roman" w:hAnsi="Times New Roman"/>
          <w:sz w:val="24"/>
          <w:szCs w:val="24"/>
        </w:rPr>
        <w:t xml:space="preserve"> como método primigenio para el control de la natalidad y prevención de enfermedades de tra</w:t>
      </w:r>
      <w:r w:rsidR="009A78BA">
        <w:rPr>
          <w:rFonts w:ascii="Times New Roman" w:hAnsi="Times New Roman"/>
          <w:sz w:val="24"/>
          <w:szCs w:val="24"/>
        </w:rPr>
        <w:t>n</w:t>
      </w:r>
      <w:r w:rsidR="002F4DBD">
        <w:rPr>
          <w:rFonts w:ascii="Times New Roman" w:hAnsi="Times New Roman"/>
          <w:sz w:val="24"/>
          <w:szCs w:val="24"/>
        </w:rPr>
        <w:t>smisión sexual. Las políticas públicas en materia de control de la natalidad están centradas principalmente en la corporeidad femenina (</w:t>
      </w:r>
      <w:r w:rsidR="009A78BA">
        <w:rPr>
          <w:rFonts w:ascii="Times New Roman" w:hAnsi="Times New Roman"/>
          <w:sz w:val="24"/>
          <w:szCs w:val="24"/>
        </w:rPr>
        <w:t>p</w:t>
      </w:r>
      <w:r w:rsidR="002F4DBD">
        <w:rPr>
          <w:rFonts w:ascii="Times New Roman" w:hAnsi="Times New Roman"/>
          <w:sz w:val="24"/>
          <w:szCs w:val="24"/>
        </w:rPr>
        <w:t xml:space="preserve">astillas, </w:t>
      </w:r>
      <w:r w:rsidR="009D7540">
        <w:rPr>
          <w:rFonts w:ascii="Times New Roman" w:hAnsi="Times New Roman"/>
          <w:sz w:val="24"/>
          <w:szCs w:val="24"/>
        </w:rPr>
        <w:t>inyecciones</w:t>
      </w:r>
      <w:r w:rsidR="002F4DBD">
        <w:rPr>
          <w:rFonts w:ascii="Times New Roman" w:hAnsi="Times New Roman"/>
          <w:sz w:val="24"/>
          <w:szCs w:val="24"/>
        </w:rPr>
        <w:t>, D</w:t>
      </w:r>
      <w:r w:rsidR="009A78BA">
        <w:rPr>
          <w:rFonts w:ascii="Times New Roman" w:hAnsi="Times New Roman"/>
          <w:sz w:val="24"/>
          <w:szCs w:val="24"/>
        </w:rPr>
        <w:t>IU</w:t>
      </w:r>
      <w:r w:rsidR="002F4DBD">
        <w:rPr>
          <w:rFonts w:ascii="Times New Roman" w:hAnsi="Times New Roman"/>
          <w:sz w:val="24"/>
          <w:szCs w:val="24"/>
        </w:rPr>
        <w:t xml:space="preserve">, entre otros). Y prácticamente el condón </w:t>
      </w:r>
      <w:r w:rsidR="009D7540">
        <w:rPr>
          <w:rFonts w:ascii="Times New Roman" w:hAnsi="Times New Roman"/>
          <w:sz w:val="24"/>
          <w:szCs w:val="24"/>
        </w:rPr>
        <w:t xml:space="preserve">masculino está en el centro de la representación social de ambos sexos como método de primera elección. </w:t>
      </w:r>
      <w:r w:rsidR="002F4DBD" w:rsidRPr="009E3C04">
        <w:rPr>
          <w:rFonts w:ascii="Times New Roman" w:hAnsi="Times New Roman"/>
          <w:sz w:val="24"/>
          <w:szCs w:val="24"/>
        </w:rPr>
        <w:t>Se encontró que el núcleo central de dicha representación se forma en torno al cuidado con condón masculino acompañado de ejes periféricos de la representación protectores de la salud, tales como el consenso de que es responsabilidad del hombre y la mujer protegerse por igual y la combinación de métodos como las pastillas/D</w:t>
      </w:r>
      <w:r w:rsidR="009A78BA">
        <w:rPr>
          <w:rFonts w:ascii="Times New Roman" w:hAnsi="Times New Roman"/>
          <w:sz w:val="24"/>
          <w:szCs w:val="24"/>
        </w:rPr>
        <w:t>IU</w:t>
      </w:r>
      <w:r w:rsidR="002F4DBD" w:rsidRPr="009E3C04">
        <w:rPr>
          <w:rFonts w:ascii="Times New Roman" w:hAnsi="Times New Roman"/>
          <w:sz w:val="24"/>
          <w:szCs w:val="24"/>
        </w:rPr>
        <w:t>. También se encontraron diferencias de género, en el caso de las mujeres un nivel significativo representacional pero también  periférico es la práctica del uso de la píldora del día siguiente.  Y en el caso de los hombres combinar la práctica del coito interrumpido/condón. También hay que tener en cuenta la presencia de otros ejes periféricos que sin ser los de mayor importancia, en su conjunto muestran particularidades de la representación D</w:t>
      </w:r>
      <w:r w:rsidR="00D629DB">
        <w:rPr>
          <w:rFonts w:ascii="Times New Roman" w:hAnsi="Times New Roman"/>
          <w:sz w:val="24"/>
          <w:szCs w:val="24"/>
        </w:rPr>
        <w:t>IU</w:t>
      </w:r>
      <w:r w:rsidR="002F4DBD" w:rsidRPr="009E3C04">
        <w:rPr>
          <w:rFonts w:ascii="Times New Roman" w:hAnsi="Times New Roman"/>
          <w:sz w:val="24"/>
          <w:szCs w:val="24"/>
        </w:rPr>
        <w:t xml:space="preserve">, pastillas, utilización de métodos hormonales, </w:t>
      </w:r>
      <w:proofErr w:type="spellStart"/>
      <w:r w:rsidR="002F4DBD" w:rsidRPr="009E3C04">
        <w:rPr>
          <w:rFonts w:ascii="Times New Roman" w:hAnsi="Times New Roman"/>
          <w:sz w:val="24"/>
          <w:szCs w:val="24"/>
        </w:rPr>
        <w:t>salpingoclasia</w:t>
      </w:r>
      <w:proofErr w:type="spellEnd"/>
      <w:r w:rsidR="002F4DBD" w:rsidRPr="009E3C04">
        <w:rPr>
          <w:rFonts w:ascii="Times New Roman" w:hAnsi="Times New Roman"/>
          <w:sz w:val="24"/>
          <w:szCs w:val="24"/>
        </w:rPr>
        <w:t xml:space="preserve"> y relaciones no vaginales.</w:t>
      </w:r>
      <w:r w:rsidR="002F4DBD" w:rsidRPr="009E3C04">
        <w:rPr>
          <w:rFonts w:ascii="Times New Roman" w:hAnsi="Times New Roman"/>
          <w:b/>
          <w:sz w:val="24"/>
          <w:szCs w:val="24"/>
        </w:rPr>
        <w:t xml:space="preserve"> </w:t>
      </w:r>
    </w:p>
    <w:p w:rsidR="002F4DBD" w:rsidRDefault="002F4DBD" w:rsidP="001929F0">
      <w:pPr>
        <w:spacing w:line="360" w:lineRule="auto"/>
        <w:jc w:val="both"/>
        <w:rPr>
          <w:rFonts w:ascii="Times New Roman" w:hAnsi="Times New Roman"/>
          <w:sz w:val="24"/>
          <w:szCs w:val="24"/>
        </w:rPr>
      </w:pPr>
    </w:p>
    <w:p w:rsidR="00DC22F2" w:rsidRDefault="00DC22F2" w:rsidP="001929F0">
      <w:pPr>
        <w:spacing w:line="360" w:lineRule="auto"/>
        <w:jc w:val="both"/>
        <w:rPr>
          <w:rFonts w:ascii="Times New Roman" w:hAnsi="Times New Roman"/>
          <w:sz w:val="24"/>
          <w:szCs w:val="24"/>
        </w:rPr>
      </w:pPr>
    </w:p>
    <w:p w:rsidR="00DC22F2" w:rsidRDefault="00DC22F2" w:rsidP="001929F0">
      <w:pPr>
        <w:spacing w:line="360" w:lineRule="auto"/>
        <w:jc w:val="both"/>
        <w:rPr>
          <w:rFonts w:ascii="Times New Roman" w:hAnsi="Times New Roman"/>
          <w:sz w:val="24"/>
          <w:szCs w:val="24"/>
        </w:rPr>
      </w:pPr>
    </w:p>
    <w:p w:rsidR="00DC22F2" w:rsidRDefault="00DC22F2" w:rsidP="001929F0">
      <w:pPr>
        <w:spacing w:line="360" w:lineRule="auto"/>
        <w:jc w:val="both"/>
        <w:rPr>
          <w:rFonts w:ascii="Times New Roman" w:hAnsi="Times New Roman"/>
          <w:sz w:val="24"/>
          <w:szCs w:val="24"/>
        </w:rPr>
      </w:pPr>
    </w:p>
    <w:p w:rsidR="00DC22F2" w:rsidRDefault="00DC22F2" w:rsidP="001929F0">
      <w:pPr>
        <w:spacing w:line="360" w:lineRule="auto"/>
        <w:jc w:val="both"/>
        <w:rPr>
          <w:rFonts w:ascii="Times New Roman" w:hAnsi="Times New Roman"/>
          <w:sz w:val="24"/>
          <w:szCs w:val="24"/>
        </w:rPr>
      </w:pPr>
    </w:p>
    <w:p w:rsidR="00DC22F2" w:rsidRDefault="00DC22F2" w:rsidP="001929F0">
      <w:pPr>
        <w:spacing w:line="360" w:lineRule="auto"/>
        <w:jc w:val="both"/>
        <w:rPr>
          <w:rFonts w:ascii="Times New Roman" w:hAnsi="Times New Roman"/>
          <w:sz w:val="24"/>
          <w:szCs w:val="24"/>
        </w:rPr>
      </w:pPr>
    </w:p>
    <w:p w:rsidR="00DC22F2" w:rsidRDefault="00DC22F2" w:rsidP="001929F0">
      <w:pPr>
        <w:spacing w:line="360" w:lineRule="auto"/>
        <w:jc w:val="both"/>
        <w:rPr>
          <w:rFonts w:ascii="Times New Roman" w:hAnsi="Times New Roman"/>
          <w:sz w:val="24"/>
          <w:szCs w:val="24"/>
        </w:rPr>
      </w:pPr>
    </w:p>
    <w:p w:rsidR="00DC22F2" w:rsidRPr="001929F0" w:rsidRDefault="00DC22F2" w:rsidP="001929F0">
      <w:pPr>
        <w:spacing w:line="360" w:lineRule="auto"/>
        <w:jc w:val="both"/>
        <w:rPr>
          <w:rFonts w:ascii="Times New Roman" w:hAnsi="Times New Roman"/>
          <w:sz w:val="24"/>
          <w:szCs w:val="24"/>
        </w:rPr>
      </w:pPr>
    </w:p>
    <w:p w:rsidR="00EF6882" w:rsidRDefault="00DC22F2" w:rsidP="00DC22F2">
      <w:pPr>
        <w:spacing w:line="360" w:lineRule="auto"/>
        <w:rPr>
          <w:rFonts w:ascii="Times New Roman" w:hAnsi="Times New Roman"/>
          <w:sz w:val="24"/>
          <w:szCs w:val="24"/>
        </w:rPr>
      </w:pPr>
      <w:r>
        <w:rPr>
          <w:rFonts w:eastAsia="Times New Roman" w:cs="Calibri"/>
          <w:color w:val="7030A0"/>
          <w:sz w:val="28"/>
          <w:szCs w:val="28"/>
          <w:lang w:val="es-ES" w:eastAsia="es-ES"/>
        </w:rPr>
        <w:lastRenderedPageBreak/>
        <w:t>Bibliografía</w:t>
      </w:r>
    </w:p>
    <w:p w:rsidR="00DC22F2" w:rsidRDefault="00DC22F2" w:rsidP="00DC22F2">
      <w:pPr>
        <w:spacing w:after="0" w:line="360" w:lineRule="auto"/>
        <w:ind w:left="709" w:hanging="709"/>
        <w:jc w:val="both"/>
        <w:rPr>
          <w:rFonts w:ascii="Times New Roman" w:hAnsi="Times New Roman"/>
          <w:sz w:val="24"/>
          <w:szCs w:val="24"/>
        </w:rPr>
      </w:pPr>
      <w:proofErr w:type="spellStart"/>
      <w:r w:rsidRPr="00974279">
        <w:rPr>
          <w:rFonts w:ascii="Times New Roman" w:hAnsi="Times New Roman"/>
          <w:sz w:val="24"/>
          <w:szCs w:val="24"/>
        </w:rPr>
        <w:t>Banchs</w:t>
      </w:r>
      <w:proofErr w:type="spellEnd"/>
      <w:r w:rsidRPr="00974279">
        <w:rPr>
          <w:rFonts w:ascii="Times New Roman" w:hAnsi="Times New Roman"/>
          <w:sz w:val="24"/>
          <w:szCs w:val="24"/>
        </w:rPr>
        <w:t xml:space="preserve">, M. (1994). </w:t>
      </w:r>
      <w:proofErr w:type="spellStart"/>
      <w:r w:rsidRPr="00974279">
        <w:rPr>
          <w:rFonts w:ascii="Times New Roman" w:hAnsi="Times New Roman"/>
          <w:sz w:val="24"/>
          <w:szCs w:val="24"/>
        </w:rPr>
        <w:t>Desconstruyendo</w:t>
      </w:r>
      <w:proofErr w:type="spellEnd"/>
      <w:r w:rsidRPr="00974279">
        <w:rPr>
          <w:rFonts w:ascii="Times New Roman" w:hAnsi="Times New Roman"/>
          <w:sz w:val="24"/>
          <w:szCs w:val="24"/>
        </w:rPr>
        <w:t xml:space="preserve"> una desconstrucción: </w:t>
      </w:r>
      <w:proofErr w:type="spellStart"/>
      <w:r w:rsidRPr="00974279">
        <w:rPr>
          <w:rFonts w:ascii="Times New Roman" w:hAnsi="Times New Roman"/>
          <w:sz w:val="24"/>
          <w:szCs w:val="24"/>
        </w:rPr>
        <w:t>Representation</w:t>
      </w:r>
      <w:proofErr w:type="spellEnd"/>
      <w:r w:rsidRPr="00974279">
        <w:rPr>
          <w:rFonts w:ascii="Times New Roman" w:hAnsi="Times New Roman"/>
          <w:sz w:val="24"/>
          <w:szCs w:val="24"/>
        </w:rPr>
        <w:t xml:space="preserve">. </w:t>
      </w:r>
      <w:proofErr w:type="spellStart"/>
      <w:r w:rsidRPr="00DC22F2">
        <w:rPr>
          <w:rFonts w:ascii="Times New Roman" w:hAnsi="Times New Roman"/>
          <w:sz w:val="24"/>
          <w:szCs w:val="24"/>
        </w:rPr>
        <w:t>Threads</w:t>
      </w:r>
      <w:proofErr w:type="spellEnd"/>
      <w:r w:rsidRPr="00DC22F2">
        <w:rPr>
          <w:rFonts w:ascii="Times New Roman" w:hAnsi="Times New Roman"/>
          <w:sz w:val="24"/>
          <w:szCs w:val="24"/>
        </w:rPr>
        <w:t xml:space="preserve"> of </w:t>
      </w:r>
      <w:proofErr w:type="spellStart"/>
      <w:r w:rsidRPr="00DC22F2">
        <w:rPr>
          <w:rFonts w:ascii="Times New Roman" w:hAnsi="Times New Roman"/>
          <w:sz w:val="24"/>
          <w:szCs w:val="24"/>
        </w:rPr>
        <w:t>discussion</w:t>
      </w:r>
      <w:proofErr w:type="spellEnd"/>
      <w:r w:rsidRPr="00DC22F2">
        <w:rPr>
          <w:rFonts w:ascii="Times New Roman" w:hAnsi="Times New Roman"/>
          <w:sz w:val="24"/>
          <w:szCs w:val="24"/>
        </w:rPr>
        <w:t xml:space="preserve">, </w:t>
      </w:r>
      <w:proofErr w:type="spellStart"/>
      <w:r w:rsidRPr="00DC22F2">
        <w:rPr>
          <w:rFonts w:ascii="Times New Roman" w:hAnsi="Times New Roman"/>
          <w:sz w:val="24"/>
          <w:szCs w:val="24"/>
        </w:rPr>
        <w:t>Electronic</w:t>
      </w:r>
      <w:proofErr w:type="spellEnd"/>
      <w:r w:rsidRPr="00DC22F2">
        <w:rPr>
          <w:rFonts w:ascii="Times New Roman" w:hAnsi="Times New Roman"/>
          <w:sz w:val="24"/>
          <w:szCs w:val="24"/>
        </w:rPr>
        <w:t xml:space="preserve"> </w:t>
      </w:r>
      <w:proofErr w:type="spellStart"/>
      <w:r w:rsidRPr="00DC22F2">
        <w:rPr>
          <w:rFonts w:ascii="Times New Roman" w:hAnsi="Times New Roman"/>
          <w:sz w:val="24"/>
          <w:szCs w:val="24"/>
        </w:rPr>
        <w:t>Version</w:t>
      </w:r>
      <w:proofErr w:type="spellEnd"/>
      <w:r w:rsidRPr="00DC22F2">
        <w:rPr>
          <w:rFonts w:ascii="Times New Roman" w:hAnsi="Times New Roman"/>
          <w:sz w:val="24"/>
          <w:szCs w:val="24"/>
        </w:rPr>
        <w:t xml:space="preserve"> 3. Peer </w:t>
      </w:r>
      <w:proofErr w:type="spellStart"/>
      <w:r w:rsidRPr="00DC22F2">
        <w:rPr>
          <w:rFonts w:ascii="Times New Roman" w:hAnsi="Times New Roman"/>
          <w:sz w:val="24"/>
          <w:szCs w:val="24"/>
        </w:rPr>
        <w:t>Reviewed</w:t>
      </w:r>
      <w:proofErr w:type="spellEnd"/>
      <w:r w:rsidRPr="00DC22F2">
        <w:rPr>
          <w:rFonts w:ascii="Times New Roman" w:hAnsi="Times New Roman"/>
          <w:sz w:val="24"/>
          <w:szCs w:val="24"/>
        </w:rPr>
        <w:t xml:space="preserve"> Online </w:t>
      </w:r>
      <w:proofErr w:type="spellStart"/>
      <w:r w:rsidRPr="00DC22F2">
        <w:rPr>
          <w:rFonts w:ascii="Times New Roman" w:hAnsi="Times New Roman"/>
          <w:sz w:val="24"/>
          <w:szCs w:val="24"/>
        </w:rPr>
        <w:t>Journal</w:t>
      </w:r>
      <w:proofErr w:type="spellEnd"/>
      <w:r w:rsidRPr="00DC22F2">
        <w:rPr>
          <w:rFonts w:ascii="Times New Roman" w:hAnsi="Times New Roman"/>
          <w:sz w:val="24"/>
          <w:szCs w:val="24"/>
        </w:rPr>
        <w:t xml:space="preserve">. 1- 20. </w:t>
      </w:r>
      <w:hyperlink r:id="rId11" w:history="1">
        <w:r w:rsidRPr="00DC22F2">
          <w:rPr>
            <w:rFonts w:ascii="Times New Roman" w:hAnsi="Times New Roman"/>
            <w:sz w:val="24"/>
            <w:szCs w:val="24"/>
          </w:rPr>
          <w:t>www.swp.uni-linz.ac.at/content/psr/psrindex.htm</w:t>
        </w:r>
      </w:hyperlink>
    </w:p>
    <w:p w:rsidR="00974279" w:rsidRPr="00DC22F2" w:rsidRDefault="00974279" w:rsidP="00DC22F2">
      <w:pPr>
        <w:spacing w:after="0" w:line="360" w:lineRule="auto"/>
        <w:ind w:left="709" w:hanging="709"/>
        <w:jc w:val="both"/>
        <w:rPr>
          <w:rFonts w:ascii="Times New Roman" w:hAnsi="Times New Roman"/>
          <w:sz w:val="24"/>
          <w:szCs w:val="24"/>
        </w:rPr>
      </w:pPr>
      <w:r w:rsidRPr="00DC22F2">
        <w:rPr>
          <w:rFonts w:ascii="Times New Roman" w:hAnsi="Times New Roman"/>
          <w:sz w:val="24"/>
          <w:szCs w:val="24"/>
        </w:rPr>
        <w:t xml:space="preserve">Berger y </w:t>
      </w:r>
      <w:proofErr w:type="spellStart"/>
      <w:r w:rsidRPr="00DC22F2">
        <w:rPr>
          <w:rFonts w:ascii="Times New Roman" w:hAnsi="Times New Roman"/>
          <w:sz w:val="24"/>
          <w:szCs w:val="24"/>
        </w:rPr>
        <w:t>Luckmann</w:t>
      </w:r>
      <w:proofErr w:type="spellEnd"/>
      <w:r w:rsidRPr="00DC22F2">
        <w:rPr>
          <w:rFonts w:ascii="Times New Roman" w:hAnsi="Times New Roman"/>
          <w:sz w:val="24"/>
          <w:szCs w:val="24"/>
        </w:rPr>
        <w:t xml:space="preserve"> (1991)</w:t>
      </w:r>
      <w:r w:rsidR="005A78A0" w:rsidRPr="00DC22F2">
        <w:rPr>
          <w:rFonts w:ascii="Times New Roman" w:hAnsi="Times New Roman"/>
          <w:sz w:val="24"/>
          <w:szCs w:val="24"/>
        </w:rPr>
        <w:t>.</w:t>
      </w:r>
      <w:r w:rsidRPr="00DC22F2">
        <w:rPr>
          <w:rFonts w:ascii="Times New Roman" w:hAnsi="Times New Roman"/>
          <w:sz w:val="24"/>
          <w:szCs w:val="24"/>
        </w:rPr>
        <w:t xml:space="preserve"> </w:t>
      </w:r>
      <w:r w:rsidRPr="00DC22F2">
        <w:rPr>
          <w:rFonts w:ascii="Times New Roman" w:hAnsi="Times New Roman"/>
          <w:i/>
          <w:sz w:val="24"/>
          <w:szCs w:val="24"/>
        </w:rPr>
        <w:t>La construcción social de la realidad</w:t>
      </w:r>
      <w:r w:rsidRPr="00DC22F2">
        <w:rPr>
          <w:rFonts w:ascii="Times New Roman" w:hAnsi="Times New Roman"/>
          <w:sz w:val="24"/>
          <w:szCs w:val="24"/>
        </w:rPr>
        <w:t xml:space="preserve">, Buenos Aires, Argentina, </w:t>
      </w:r>
      <w:proofErr w:type="spellStart"/>
      <w:r w:rsidRPr="00DC22F2">
        <w:rPr>
          <w:rFonts w:ascii="Times New Roman" w:hAnsi="Times New Roman"/>
          <w:sz w:val="24"/>
          <w:szCs w:val="24"/>
        </w:rPr>
        <w:t>Amorrortu</w:t>
      </w:r>
      <w:proofErr w:type="spellEnd"/>
      <w:r w:rsidRPr="00DC22F2">
        <w:rPr>
          <w:rFonts w:ascii="Times New Roman" w:hAnsi="Times New Roman"/>
          <w:sz w:val="24"/>
          <w:szCs w:val="24"/>
        </w:rPr>
        <w:t xml:space="preserve"> editores</w:t>
      </w:r>
      <w:r w:rsidR="009A78BA" w:rsidRPr="00DC22F2">
        <w:rPr>
          <w:rFonts w:ascii="Times New Roman" w:hAnsi="Times New Roman"/>
          <w:sz w:val="24"/>
          <w:szCs w:val="24"/>
        </w:rPr>
        <w:t>.</w:t>
      </w:r>
    </w:p>
    <w:p w:rsidR="00974279" w:rsidRPr="00DC22F2" w:rsidRDefault="00974279" w:rsidP="00DC22F2">
      <w:pPr>
        <w:spacing w:after="0" w:line="360" w:lineRule="auto"/>
        <w:ind w:left="709" w:hanging="709"/>
        <w:jc w:val="both"/>
        <w:rPr>
          <w:rFonts w:ascii="Times New Roman" w:hAnsi="Times New Roman"/>
          <w:sz w:val="24"/>
          <w:szCs w:val="24"/>
        </w:rPr>
      </w:pPr>
      <w:proofErr w:type="spellStart"/>
      <w:r w:rsidRPr="00DC22F2">
        <w:rPr>
          <w:rFonts w:ascii="Times New Roman" w:hAnsi="Times New Roman"/>
          <w:sz w:val="24"/>
          <w:szCs w:val="24"/>
        </w:rPr>
        <w:t>Candreva</w:t>
      </w:r>
      <w:proofErr w:type="spellEnd"/>
      <w:r w:rsidRPr="00DC22F2">
        <w:rPr>
          <w:rFonts w:ascii="Times New Roman" w:hAnsi="Times New Roman"/>
          <w:sz w:val="24"/>
          <w:szCs w:val="24"/>
        </w:rPr>
        <w:t>, A. et al. (2004)</w:t>
      </w:r>
      <w:r w:rsidR="005A78A0" w:rsidRPr="00DC22F2">
        <w:rPr>
          <w:rFonts w:ascii="Times New Roman" w:hAnsi="Times New Roman"/>
          <w:sz w:val="24"/>
          <w:szCs w:val="24"/>
        </w:rPr>
        <w:t>.</w:t>
      </w:r>
      <w:r w:rsidRPr="00DC22F2">
        <w:rPr>
          <w:rFonts w:ascii="Times New Roman" w:hAnsi="Times New Roman"/>
          <w:sz w:val="24"/>
          <w:szCs w:val="24"/>
        </w:rPr>
        <w:t xml:space="preserve"> </w:t>
      </w:r>
      <w:r w:rsidRPr="00DC22F2">
        <w:rPr>
          <w:rFonts w:ascii="Times New Roman" w:hAnsi="Times New Roman"/>
          <w:i/>
          <w:sz w:val="24"/>
          <w:szCs w:val="24"/>
        </w:rPr>
        <w:t>Cuidado de la salud: El anclaje social de su construcción</w:t>
      </w:r>
      <w:r w:rsidRPr="00DC22F2">
        <w:rPr>
          <w:rFonts w:ascii="Times New Roman" w:hAnsi="Times New Roman"/>
          <w:sz w:val="24"/>
          <w:szCs w:val="24"/>
        </w:rPr>
        <w:t>. Argentina, Universidad Nacional de la Plata.</w:t>
      </w:r>
    </w:p>
    <w:p w:rsidR="00974279" w:rsidRPr="00DC22F2" w:rsidRDefault="00974279" w:rsidP="00DC22F2">
      <w:pPr>
        <w:spacing w:after="0" w:line="360" w:lineRule="auto"/>
        <w:ind w:left="709" w:hanging="709"/>
        <w:jc w:val="both"/>
        <w:rPr>
          <w:rFonts w:ascii="Times New Roman" w:hAnsi="Times New Roman"/>
          <w:sz w:val="24"/>
          <w:szCs w:val="24"/>
          <w:lang w:eastAsia="x-none"/>
        </w:rPr>
      </w:pPr>
      <w:r w:rsidRPr="00DC22F2">
        <w:rPr>
          <w:rFonts w:ascii="Times New Roman" w:hAnsi="Times New Roman"/>
          <w:sz w:val="24"/>
          <w:szCs w:val="24"/>
          <w:lang w:val="x-none" w:eastAsia="x-none"/>
        </w:rPr>
        <w:t>Collazos (2012)</w:t>
      </w:r>
      <w:r w:rsidR="005A78A0" w:rsidRPr="00DC22F2">
        <w:rPr>
          <w:rFonts w:ascii="Times New Roman" w:hAnsi="Times New Roman"/>
          <w:sz w:val="24"/>
          <w:szCs w:val="24"/>
          <w:lang w:eastAsia="x-none"/>
        </w:rPr>
        <w:t>.</w:t>
      </w:r>
      <w:r w:rsidRPr="00DC22F2">
        <w:rPr>
          <w:rFonts w:ascii="Times New Roman" w:hAnsi="Times New Roman"/>
          <w:sz w:val="24"/>
          <w:szCs w:val="24"/>
          <w:lang w:val="x-none" w:eastAsia="x-none"/>
        </w:rPr>
        <w:t xml:space="preserve"> Representaciones sociales de la salud sexual de adolescentes sordos y oyentes en la ciudad de Bogotá</w:t>
      </w:r>
      <w:r w:rsidR="005A78A0" w:rsidRPr="00DC22F2">
        <w:rPr>
          <w:rFonts w:ascii="Times New Roman" w:hAnsi="Times New Roman"/>
          <w:sz w:val="24"/>
          <w:szCs w:val="24"/>
          <w:lang w:eastAsia="x-none"/>
        </w:rPr>
        <w:t>.</w:t>
      </w:r>
      <w:r w:rsidRPr="00DC22F2">
        <w:rPr>
          <w:rFonts w:ascii="Times New Roman" w:hAnsi="Times New Roman"/>
          <w:sz w:val="24"/>
          <w:szCs w:val="24"/>
          <w:lang w:val="x-none" w:eastAsia="x-none"/>
        </w:rPr>
        <w:t xml:space="preserve"> Pensamiento Psicológico, </w:t>
      </w:r>
      <w:r w:rsidR="005A78A0" w:rsidRPr="00DC22F2">
        <w:rPr>
          <w:rFonts w:ascii="Times New Roman" w:hAnsi="Times New Roman"/>
          <w:sz w:val="24"/>
          <w:szCs w:val="24"/>
          <w:lang w:eastAsia="x-none"/>
        </w:rPr>
        <w:t>v</w:t>
      </w:r>
      <w:proofErr w:type="spellStart"/>
      <w:r w:rsidRPr="00DC22F2">
        <w:rPr>
          <w:rFonts w:ascii="Times New Roman" w:hAnsi="Times New Roman"/>
          <w:sz w:val="24"/>
          <w:szCs w:val="24"/>
          <w:lang w:val="x-none" w:eastAsia="x-none"/>
        </w:rPr>
        <w:t>ol</w:t>
      </w:r>
      <w:proofErr w:type="spellEnd"/>
      <w:r w:rsidRPr="00DC22F2">
        <w:rPr>
          <w:rFonts w:ascii="Times New Roman" w:hAnsi="Times New Roman"/>
          <w:sz w:val="24"/>
          <w:szCs w:val="24"/>
          <w:lang w:val="x-none" w:eastAsia="x-none"/>
        </w:rPr>
        <w:t xml:space="preserve">. 10, </w:t>
      </w:r>
      <w:r w:rsidR="005A78A0" w:rsidRPr="00DC22F2">
        <w:rPr>
          <w:rFonts w:ascii="Times New Roman" w:hAnsi="Times New Roman"/>
          <w:sz w:val="24"/>
          <w:szCs w:val="24"/>
          <w:lang w:eastAsia="x-none"/>
        </w:rPr>
        <w:t>n</w:t>
      </w:r>
      <w:proofErr w:type="spellStart"/>
      <w:r w:rsidRPr="00DC22F2">
        <w:rPr>
          <w:rFonts w:ascii="Times New Roman" w:hAnsi="Times New Roman"/>
          <w:sz w:val="24"/>
          <w:szCs w:val="24"/>
          <w:lang w:val="x-none" w:eastAsia="x-none"/>
        </w:rPr>
        <w:t>úm</w:t>
      </w:r>
      <w:proofErr w:type="spellEnd"/>
      <w:r w:rsidRPr="00DC22F2">
        <w:rPr>
          <w:rFonts w:ascii="Times New Roman" w:hAnsi="Times New Roman"/>
          <w:sz w:val="24"/>
          <w:szCs w:val="24"/>
          <w:lang w:val="x-none" w:eastAsia="x-none"/>
        </w:rPr>
        <w:t>. 2, 2012, pp. 35-47. Cali, Colombia.</w:t>
      </w:r>
      <w:r w:rsidRPr="00DC22F2">
        <w:rPr>
          <w:rFonts w:ascii="Times New Roman" w:hAnsi="Times New Roman"/>
          <w:sz w:val="24"/>
          <w:szCs w:val="24"/>
          <w:lang w:eastAsia="x-none"/>
        </w:rPr>
        <w:t xml:space="preserve"> </w:t>
      </w:r>
      <w:r w:rsidRPr="00DC22F2">
        <w:rPr>
          <w:rFonts w:ascii="Times New Roman" w:hAnsi="Times New Roman"/>
          <w:sz w:val="24"/>
          <w:szCs w:val="24"/>
          <w:lang w:val="x-none" w:eastAsia="x-none"/>
        </w:rPr>
        <w:t>Pontificia Universidad Javeriana.</w:t>
      </w:r>
    </w:p>
    <w:p w:rsidR="001D6F5B" w:rsidRPr="00DC22F2" w:rsidRDefault="001D6F5B" w:rsidP="00DC22F2">
      <w:pPr>
        <w:spacing w:after="0" w:line="360" w:lineRule="auto"/>
        <w:ind w:left="709" w:hanging="709"/>
        <w:jc w:val="both"/>
        <w:rPr>
          <w:rFonts w:ascii="Times New Roman" w:hAnsi="Times New Roman"/>
          <w:sz w:val="24"/>
          <w:szCs w:val="24"/>
          <w:lang w:eastAsia="x-none"/>
        </w:rPr>
      </w:pPr>
      <w:r w:rsidRPr="00DC22F2">
        <w:rPr>
          <w:rFonts w:ascii="Times New Roman" w:hAnsi="Times New Roman"/>
          <w:sz w:val="24"/>
          <w:szCs w:val="24"/>
        </w:rPr>
        <w:t xml:space="preserve">De Rosa, A. (1995). Le </w:t>
      </w:r>
      <w:proofErr w:type="spellStart"/>
      <w:r w:rsidRPr="00DC22F2">
        <w:rPr>
          <w:rFonts w:ascii="Times New Roman" w:hAnsi="Times New Roman"/>
          <w:sz w:val="24"/>
          <w:szCs w:val="24"/>
        </w:rPr>
        <w:t>réseau</w:t>
      </w:r>
      <w:proofErr w:type="spellEnd"/>
      <w:r w:rsidRPr="00DC22F2">
        <w:rPr>
          <w:rFonts w:ascii="Times New Roman" w:hAnsi="Times New Roman"/>
          <w:sz w:val="24"/>
          <w:szCs w:val="24"/>
        </w:rPr>
        <w:t xml:space="preserve"> </w:t>
      </w:r>
      <w:proofErr w:type="spellStart"/>
      <w:r w:rsidRPr="00DC22F2">
        <w:rPr>
          <w:rFonts w:ascii="Times New Roman" w:hAnsi="Times New Roman"/>
          <w:sz w:val="24"/>
          <w:szCs w:val="24"/>
        </w:rPr>
        <w:t>d’associations</w:t>
      </w:r>
      <w:proofErr w:type="spellEnd"/>
      <w:r w:rsidRPr="00DC22F2">
        <w:rPr>
          <w:rFonts w:ascii="Times New Roman" w:hAnsi="Times New Roman"/>
          <w:sz w:val="24"/>
          <w:szCs w:val="24"/>
        </w:rPr>
        <w:t xml:space="preserve"> </w:t>
      </w:r>
      <w:proofErr w:type="spellStart"/>
      <w:r w:rsidRPr="00DC22F2">
        <w:rPr>
          <w:rFonts w:ascii="Times New Roman" w:hAnsi="Times New Roman"/>
          <w:sz w:val="24"/>
          <w:szCs w:val="24"/>
        </w:rPr>
        <w:t>comme</w:t>
      </w:r>
      <w:proofErr w:type="spellEnd"/>
      <w:r w:rsidRPr="00DC22F2">
        <w:rPr>
          <w:rFonts w:ascii="Times New Roman" w:hAnsi="Times New Roman"/>
          <w:sz w:val="24"/>
          <w:szCs w:val="24"/>
        </w:rPr>
        <w:t xml:space="preserve"> </w:t>
      </w:r>
      <w:proofErr w:type="spellStart"/>
      <w:r w:rsidRPr="00DC22F2">
        <w:rPr>
          <w:rFonts w:ascii="Times New Roman" w:hAnsi="Times New Roman"/>
          <w:sz w:val="24"/>
          <w:szCs w:val="24"/>
        </w:rPr>
        <w:t>méthode</w:t>
      </w:r>
      <w:proofErr w:type="spellEnd"/>
      <w:r w:rsidRPr="00DC22F2">
        <w:rPr>
          <w:rFonts w:ascii="Times New Roman" w:hAnsi="Times New Roman"/>
          <w:sz w:val="24"/>
          <w:szCs w:val="24"/>
        </w:rPr>
        <w:t xml:space="preserve"> </w:t>
      </w:r>
      <w:proofErr w:type="spellStart"/>
      <w:r w:rsidRPr="00DC22F2">
        <w:rPr>
          <w:rFonts w:ascii="Times New Roman" w:hAnsi="Times New Roman"/>
          <w:sz w:val="24"/>
          <w:szCs w:val="24"/>
        </w:rPr>
        <w:t>d’étude</w:t>
      </w:r>
      <w:proofErr w:type="spellEnd"/>
      <w:r w:rsidRPr="00DC22F2">
        <w:rPr>
          <w:rFonts w:ascii="Times New Roman" w:hAnsi="Times New Roman"/>
          <w:sz w:val="24"/>
          <w:szCs w:val="24"/>
        </w:rPr>
        <w:t xml:space="preserve"> </w:t>
      </w:r>
      <w:proofErr w:type="spellStart"/>
      <w:r w:rsidRPr="00DC22F2">
        <w:rPr>
          <w:rFonts w:ascii="Times New Roman" w:hAnsi="Times New Roman"/>
          <w:sz w:val="24"/>
          <w:szCs w:val="24"/>
        </w:rPr>
        <w:t>dans</w:t>
      </w:r>
      <w:proofErr w:type="spellEnd"/>
      <w:r w:rsidRPr="00DC22F2">
        <w:rPr>
          <w:rFonts w:ascii="Times New Roman" w:hAnsi="Times New Roman"/>
          <w:sz w:val="24"/>
          <w:szCs w:val="24"/>
        </w:rPr>
        <w:t xml:space="preserve"> la </w:t>
      </w:r>
      <w:proofErr w:type="spellStart"/>
      <w:r w:rsidRPr="00DC22F2">
        <w:rPr>
          <w:rFonts w:ascii="Times New Roman" w:hAnsi="Times New Roman"/>
          <w:sz w:val="24"/>
          <w:szCs w:val="24"/>
        </w:rPr>
        <w:t>recherché</w:t>
      </w:r>
      <w:proofErr w:type="spellEnd"/>
      <w:r w:rsidRPr="00DC22F2">
        <w:rPr>
          <w:rFonts w:ascii="Times New Roman" w:hAnsi="Times New Roman"/>
          <w:sz w:val="24"/>
          <w:szCs w:val="24"/>
        </w:rPr>
        <w:t xml:space="preserve"> sur les </w:t>
      </w:r>
      <w:proofErr w:type="spellStart"/>
      <w:r w:rsidRPr="00DC22F2">
        <w:rPr>
          <w:rFonts w:ascii="Times New Roman" w:hAnsi="Times New Roman"/>
          <w:sz w:val="24"/>
          <w:szCs w:val="24"/>
        </w:rPr>
        <w:t>representations</w:t>
      </w:r>
      <w:proofErr w:type="spellEnd"/>
      <w:r w:rsidRPr="00DC22F2">
        <w:rPr>
          <w:rFonts w:ascii="Times New Roman" w:hAnsi="Times New Roman"/>
          <w:sz w:val="24"/>
          <w:szCs w:val="24"/>
        </w:rPr>
        <w:t xml:space="preserve"> sociales: </w:t>
      </w:r>
      <w:proofErr w:type="spellStart"/>
      <w:r w:rsidRPr="00DC22F2">
        <w:rPr>
          <w:rFonts w:ascii="Times New Roman" w:hAnsi="Times New Roman"/>
          <w:sz w:val="24"/>
          <w:szCs w:val="24"/>
        </w:rPr>
        <w:t>structure</w:t>
      </w:r>
      <w:proofErr w:type="spellEnd"/>
      <w:r w:rsidRPr="00DC22F2">
        <w:rPr>
          <w:rFonts w:ascii="Times New Roman" w:hAnsi="Times New Roman"/>
          <w:sz w:val="24"/>
          <w:szCs w:val="24"/>
        </w:rPr>
        <w:t xml:space="preserve">, </w:t>
      </w:r>
      <w:proofErr w:type="spellStart"/>
      <w:r w:rsidRPr="00DC22F2">
        <w:rPr>
          <w:rFonts w:ascii="Times New Roman" w:hAnsi="Times New Roman"/>
          <w:sz w:val="24"/>
          <w:szCs w:val="24"/>
        </w:rPr>
        <w:t>contenus</w:t>
      </w:r>
      <w:proofErr w:type="spellEnd"/>
      <w:r w:rsidRPr="00DC22F2">
        <w:rPr>
          <w:rFonts w:ascii="Times New Roman" w:hAnsi="Times New Roman"/>
          <w:sz w:val="24"/>
          <w:szCs w:val="24"/>
        </w:rPr>
        <w:t xml:space="preserve"> et </w:t>
      </w:r>
      <w:proofErr w:type="spellStart"/>
      <w:r w:rsidRPr="00DC22F2">
        <w:rPr>
          <w:rFonts w:ascii="Times New Roman" w:hAnsi="Times New Roman"/>
          <w:sz w:val="24"/>
          <w:szCs w:val="24"/>
        </w:rPr>
        <w:t>polarité</w:t>
      </w:r>
      <w:proofErr w:type="spellEnd"/>
      <w:r w:rsidRPr="00DC22F2">
        <w:rPr>
          <w:rFonts w:ascii="Times New Roman" w:hAnsi="Times New Roman"/>
          <w:sz w:val="24"/>
          <w:szCs w:val="24"/>
        </w:rPr>
        <w:t xml:space="preserve"> du </w:t>
      </w:r>
      <w:proofErr w:type="spellStart"/>
      <w:r w:rsidRPr="00DC22F2">
        <w:rPr>
          <w:rFonts w:ascii="Times New Roman" w:hAnsi="Times New Roman"/>
          <w:sz w:val="24"/>
          <w:szCs w:val="24"/>
        </w:rPr>
        <w:t>champ</w:t>
      </w:r>
      <w:proofErr w:type="spellEnd"/>
      <w:r w:rsidRPr="00DC22F2">
        <w:rPr>
          <w:rFonts w:ascii="Times New Roman" w:hAnsi="Times New Roman"/>
          <w:sz w:val="24"/>
          <w:szCs w:val="24"/>
        </w:rPr>
        <w:t xml:space="preserve"> </w:t>
      </w:r>
      <w:proofErr w:type="spellStart"/>
      <w:r w:rsidRPr="00DC22F2">
        <w:rPr>
          <w:rFonts w:ascii="Times New Roman" w:hAnsi="Times New Roman"/>
          <w:sz w:val="24"/>
          <w:szCs w:val="24"/>
        </w:rPr>
        <w:t>sémantiqe</w:t>
      </w:r>
      <w:proofErr w:type="spellEnd"/>
      <w:r w:rsidRPr="00DC22F2">
        <w:rPr>
          <w:rFonts w:ascii="Times New Roman" w:hAnsi="Times New Roman"/>
          <w:sz w:val="24"/>
          <w:szCs w:val="24"/>
        </w:rPr>
        <w:t xml:space="preserve">. Les </w:t>
      </w:r>
      <w:proofErr w:type="spellStart"/>
      <w:r w:rsidRPr="00DC22F2">
        <w:rPr>
          <w:rFonts w:ascii="Times New Roman" w:hAnsi="Times New Roman"/>
          <w:sz w:val="24"/>
          <w:szCs w:val="24"/>
        </w:rPr>
        <w:t>cahiers</w:t>
      </w:r>
      <w:proofErr w:type="spellEnd"/>
      <w:r w:rsidRPr="00DC22F2">
        <w:rPr>
          <w:rFonts w:ascii="Times New Roman" w:hAnsi="Times New Roman"/>
          <w:sz w:val="24"/>
          <w:szCs w:val="24"/>
        </w:rPr>
        <w:t xml:space="preserve"> </w:t>
      </w:r>
      <w:proofErr w:type="spellStart"/>
      <w:r w:rsidRPr="00DC22F2">
        <w:rPr>
          <w:rFonts w:ascii="Times New Roman" w:hAnsi="Times New Roman"/>
          <w:sz w:val="24"/>
          <w:szCs w:val="24"/>
        </w:rPr>
        <w:t>internationaux</w:t>
      </w:r>
      <w:proofErr w:type="spellEnd"/>
      <w:r w:rsidRPr="00DC22F2">
        <w:rPr>
          <w:rFonts w:ascii="Times New Roman" w:hAnsi="Times New Roman"/>
          <w:sz w:val="24"/>
          <w:szCs w:val="24"/>
        </w:rPr>
        <w:t xml:space="preserve"> de </w:t>
      </w:r>
      <w:proofErr w:type="spellStart"/>
      <w:r w:rsidRPr="00DC22F2">
        <w:rPr>
          <w:rFonts w:ascii="Times New Roman" w:hAnsi="Times New Roman"/>
          <w:sz w:val="24"/>
          <w:szCs w:val="24"/>
        </w:rPr>
        <w:t>psychologie</w:t>
      </w:r>
      <w:proofErr w:type="spellEnd"/>
      <w:r w:rsidRPr="00DC22F2">
        <w:rPr>
          <w:rFonts w:ascii="Times New Roman" w:hAnsi="Times New Roman"/>
          <w:sz w:val="24"/>
          <w:szCs w:val="24"/>
        </w:rPr>
        <w:t xml:space="preserve"> </w:t>
      </w:r>
      <w:proofErr w:type="spellStart"/>
      <w:r w:rsidRPr="00DC22F2">
        <w:rPr>
          <w:rFonts w:ascii="Times New Roman" w:hAnsi="Times New Roman"/>
          <w:sz w:val="24"/>
          <w:szCs w:val="24"/>
        </w:rPr>
        <w:t>sociale</w:t>
      </w:r>
      <w:proofErr w:type="spellEnd"/>
      <w:r w:rsidRPr="00DC22F2">
        <w:rPr>
          <w:rFonts w:ascii="Times New Roman" w:hAnsi="Times New Roman"/>
          <w:sz w:val="24"/>
          <w:szCs w:val="24"/>
        </w:rPr>
        <w:t>, 28, 97- 123.</w:t>
      </w:r>
    </w:p>
    <w:p w:rsidR="00974279" w:rsidRDefault="00974279" w:rsidP="00DC22F2">
      <w:pPr>
        <w:spacing w:after="0" w:line="360" w:lineRule="auto"/>
        <w:ind w:left="709" w:hanging="709"/>
        <w:jc w:val="both"/>
        <w:rPr>
          <w:rFonts w:ascii="Times New Roman" w:hAnsi="Times New Roman"/>
          <w:sz w:val="24"/>
          <w:szCs w:val="24"/>
        </w:rPr>
      </w:pPr>
      <w:proofErr w:type="spellStart"/>
      <w:r w:rsidRPr="00DC22F2">
        <w:rPr>
          <w:rFonts w:ascii="Times New Roman" w:hAnsi="Times New Roman"/>
          <w:sz w:val="24"/>
          <w:szCs w:val="24"/>
        </w:rPr>
        <w:t>Elejabarrieta</w:t>
      </w:r>
      <w:proofErr w:type="spellEnd"/>
      <w:r w:rsidRPr="00DC22F2">
        <w:rPr>
          <w:rFonts w:ascii="Times New Roman" w:hAnsi="Times New Roman"/>
          <w:sz w:val="24"/>
          <w:szCs w:val="24"/>
        </w:rPr>
        <w:t xml:space="preserve">, F. (1991). </w:t>
      </w:r>
      <w:r w:rsidRPr="00DC22F2">
        <w:rPr>
          <w:rFonts w:ascii="Times New Roman" w:hAnsi="Times New Roman"/>
          <w:i/>
          <w:sz w:val="24"/>
          <w:szCs w:val="24"/>
        </w:rPr>
        <w:t>Las representaciones sociales</w:t>
      </w:r>
      <w:r w:rsidRPr="00DC22F2">
        <w:rPr>
          <w:rFonts w:ascii="Times New Roman" w:hAnsi="Times New Roman"/>
          <w:sz w:val="24"/>
          <w:szCs w:val="24"/>
        </w:rPr>
        <w:t>. Bilbao, España, En Echevarr</w:t>
      </w:r>
      <w:r w:rsidR="002625F9" w:rsidRPr="00DC22F2">
        <w:rPr>
          <w:rFonts w:ascii="Times New Roman" w:hAnsi="Times New Roman"/>
          <w:sz w:val="24"/>
          <w:szCs w:val="24"/>
        </w:rPr>
        <w:t>í</w:t>
      </w:r>
      <w:r w:rsidRPr="00DC22F2">
        <w:rPr>
          <w:rFonts w:ascii="Times New Roman" w:hAnsi="Times New Roman"/>
          <w:sz w:val="24"/>
          <w:szCs w:val="24"/>
        </w:rPr>
        <w:t xml:space="preserve">a, A. Psicología social </w:t>
      </w:r>
      <w:proofErr w:type="spellStart"/>
      <w:r w:rsidRPr="00DC22F2">
        <w:rPr>
          <w:rFonts w:ascii="Times New Roman" w:hAnsi="Times New Roman"/>
          <w:sz w:val="24"/>
          <w:szCs w:val="24"/>
        </w:rPr>
        <w:t>sociocognitiva</w:t>
      </w:r>
      <w:proofErr w:type="spellEnd"/>
      <w:r w:rsidRPr="00DC22F2">
        <w:rPr>
          <w:rFonts w:ascii="Times New Roman" w:hAnsi="Times New Roman"/>
          <w:sz w:val="24"/>
          <w:szCs w:val="24"/>
        </w:rPr>
        <w:t>.</w:t>
      </w:r>
    </w:p>
    <w:p w:rsidR="00DC22F2" w:rsidRPr="00DC22F2" w:rsidRDefault="00DC22F2" w:rsidP="00DC22F2">
      <w:pPr>
        <w:spacing w:after="0" w:line="360" w:lineRule="auto"/>
        <w:ind w:left="709" w:hanging="709"/>
        <w:jc w:val="both"/>
        <w:rPr>
          <w:rFonts w:ascii="Times New Roman" w:hAnsi="Times New Roman"/>
          <w:sz w:val="24"/>
          <w:szCs w:val="24"/>
        </w:rPr>
      </w:pPr>
      <w:r w:rsidRPr="00DC22F2">
        <w:rPr>
          <w:rFonts w:ascii="Times New Roman" w:hAnsi="Times New Roman"/>
          <w:sz w:val="24"/>
          <w:szCs w:val="24"/>
        </w:rPr>
        <w:t xml:space="preserve">Fernández, P., et al. (2014). Dinámica demográfica 1990-2010 y proyecciones de población 2010-2030. 2014, de CONAPO Sitio web: </w:t>
      </w:r>
      <w:hyperlink r:id="rId12" w:history="1">
        <w:r w:rsidRPr="00DC22F2">
          <w:rPr>
            <w:rFonts w:ascii="Times New Roman" w:hAnsi="Times New Roman"/>
            <w:sz w:val="24"/>
            <w:szCs w:val="24"/>
          </w:rPr>
          <w:t>www.conapo.mx</w:t>
        </w:r>
      </w:hyperlink>
      <w:r w:rsidRPr="00974279">
        <w:rPr>
          <w:rFonts w:ascii="Times New Roman" w:hAnsi="Times New Roman"/>
          <w:sz w:val="24"/>
          <w:szCs w:val="24"/>
        </w:rPr>
        <w:t>.</w:t>
      </w:r>
    </w:p>
    <w:p w:rsidR="00974279" w:rsidRPr="00DC22F2" w:rsidRDefault="00974279" w:rsidP="00DC22F2">
      <w:pPr>
        <w:spacing w:after="0" w:line="360" w:lineRule="auto"/>
        <w:ind w:left="709" w:hanging="709"/>
        <w:jc w:val="both"/>
        <w:rPr>
          <w:rFonts w:ascii="Times New Roman" w:hAnsi="Times New Roman"/>
          <w:color w:val="000000"/>
          <w:sz w:val="24"/>
          <w:szCs w:val="24"/>
        </w:rPr>
      </w:pPr>
      <w:r w:rsidRPr="00DC22F2">
        <w:rPr>
          <w:rFonts w:ascii="Times New Roman" w:hAnsi="Times New Roman"/>
          <w:sz w:val="24"/>
          <w:szCs w:val="24"/>
        </w:rPr>
        <w:t xml:space="preserve"> Fundación Mexicana para la Planeación Familiar (1995)</w:t>
      </w:r>
      <w:r w:rsidR="005A78A0" w:rsidRPr="00DC22F2">
        <w:rPr>
          <w:rFonts w:ascii="Times New Roman" w:hAnsi="Times New Roman"/>
          <w:sz w:val="24"/>
          <w:szCs w:val="24"/>
        </w:rPr>
        <w:t>.</w:t>
      </w:r>
      <w:r w:rsidRPr="00DC22F2">
        <w:rPr>
          <w:rFonts w:ascii="Times New Roman" w:hAnsi="Times New Roman"/>
          <w:sz w:val="24"/>
          <w:szCs w:val="24"/>
        </w:rPr>
        <w:t xml:space="preserve"> Perspectiva hacia el siglo XXI</w:t>
      </w:r>
      <w:r w:rsidR="005A78A0" w:rsidRPr="00DC22F2">
        <w:rPr>
          <w:rFonts w:ascii="Times New Roman" w:hAnsi="Times New Roman"/>
          <w:sz w:val="24"/>
          <w:szCs w:val="24"/>
        </w:rPr>
        <w:t>: l</w:t>
      </w:r>
      <w:r w:rsidRPr="00DC22F2">
        <w:rPr>
          <w:rFonts w:ascii="Times New Roman" w:hAnsi="Times New Roman"/>
          <w:sz w:val="24"/>
          <w:szCs w:val="24"/>
        </w:rPr>
        <w:t xml:space="preserve">a nueva cultura de la salud sexual. México, </w:t>
      </w:r>
      <w:proofErr w:type="spellStart"/>
      <w:r w:rsidRPr="00DC22F2">
        <w:rPr>
          <w:rFonts w:ascii="Times New Roman" w:hAnsi="Times New Roman"/>
          <w:sz w:val="24"/>
          <w:szCs w:val="24"/>
        </w:rPr>
        <w:t>Mexfam</w:t>
      </w:r>
      <w:proofErr w:type="spellEnd"/>
      <w:r w:rsidRPr="00DC22F2">
        <w:rPr>
          <w:rFonts w:ascii="Times New Roman" w:hAnsi="Times New Roman"/>
          <w:sz w:val="24"/>
          <w:szCs w:val="24"/>
        </w:rPr>
        <w:t>.</w:t>
      </w:r>
    </w:p>
    <w:p w:rsidR="00974279" w:rsidRPr="00DC22F2" w:rsidRDefault="00974279" w:rsidP="00DC22F2">
      <w:pPr>
        <w:spacing w:after="0" w:line="360" w:lineRule="auto"/>
        <w:ind w:left="709" w:hanging="709"/>
        <w:jc w:val="both"/>
        <w:rPr>
          <w:rFonts w:ascii="Times New Roman" w:hAnsi="Times New Roman"/>
          <w:color w:val="000000"/>
          <w:sz w:val="24"/>
          <w:szCs w:val="24"/>
          <w:lang w:val="en-US"/>
        </w:rPr>
      </w:pPr>
      <w:r w:rsidRPr="00DC22F2">
        <w:rPr>
          <w:rFonts w:ascii="Times New Roman" w:hAnsi="Times New Roman"/>
          <w:color w:val="000000"/>
          <w:sz w:val="24"/>
          <w:szCs w:val="24"/>
        </w:rPr>
        <w:t>Hernández, R. et al. (2014)</w:t>
      </w:r>
      <w:r w:rsidR="005A78A0" w:rsidRPr="00DC22F2">
        <w:rPr>
          <w:rFonts w:ascii="Times New Roman" w:hAnsi="Times New Roman"/>
          <w:color w:val="000000"/>
          <w:sz w:val="24"/>
          <w:szCs w:val="24"/>
        </w:rPr>
        <w:t>.</w:t>
      </w:r>
      <w:r w:rsidRPr="00DC22F2">
        <w:rPr>
          <w:rFonts w:ascii="Times New Roman" w:hAnsi="Times New Roman"/>
          <w:color w:val="000000"/>
          <w:sz w:val="24"/>
          <w:szCs w:val="24"/>
        </w:rPr>
        <w:t xml:space="preserve"> </w:t>
      </w:r>
      <w:r w:rsidRPr="00DC22F2">
        <w:rPr>
          <w:rFonts w:ascii="Times New Roman" w:hAnsi="Times New Roman"/>
          <w:i/>
          <w:color w:val="000000"/>
          <w:sz w:val="24"/>
          <w:szCs w:val="24"/>
        </w:rPr>
        <w:t xml:space="preserve">Metodología de la investigación. </w:t>
      </w:r>
      <w:proofErr w:type="gramStart"/>
      <w:r w:rsidRPr="00DC22F2">
        <w:rPr>
          <w:rFonts w:ascii="Times New Roman" w:hAnsi="Times New Roman"/>
          <w:color w:val="000000"/>
          <w:sz w:val="24"/>
          <w:szCs w:val="24"/>
          <w:lang w:val="en-US"/>
        </w:rPr>
        <w:t xml:space="preserve">Lima, </w:t>
      </w:r>
      <w:proofErr w:type="spellStart"/>
      <w:r w:rsidRPr="00DC22F2">
        <w:rPr>
          <w:rFonts w:ascii="Times New Roman" w:hAnsi="Times New Roman"/>
          <w:color w:val="000000"/>
          <w:sz w:val="24"/>
          <w:szCs w:val="24"/>
          <w:lang w:val="en-US"/>
        </w:rPr>
        <w:t>Perú</w:t>
      </w:r>
      <w:proofErr w:type="spellEnd"/>
      <w:r w:rsidRPr="00DC22F2">
        <w:rPr>
          <w:rFonts w:ascii="Times New Roman" w:hAnsi="Times New Roman"/>
          <w:color w:val="000000"/>
          <w:sz w:val="24"/>
          <w:szCs w:val="24"/>
          <w:lang w:val="en-US"/>
        </w:rPr>
        <w:t>, McGraw</w:t>
      </w:r>
      <w:r w:rsidR="005A78A0" w:rsidRPr="00DC22F2">
        <w:rPr>
          <w:rFonts w:ascii="Times New Roman" w:hAnsi="Times New Roman"/>
          <w:color w:val="000000"/>
          <w:sz w:val="24"/>
          <w:szCs w:val="24"/>
          <w:lang w:val="en-US"/>
        </w:rPr>
        <w:t>-</w:t>
      </w:r>
      <w:r w:rsidRPr="00DC22F2">
        <w:rPr>
          <w:rFonts w:ascii="Times New Roman" w:hAnsi="Times New Roman"/>
          <w:color w:val="000000"/>
          <w:sz w:val="24"/>
          <w:szCs w:val="24"/>
          <w:lang w:val="en-US"/>
        </w:rPr>
        <w:t xml:space="preserve"> Hill.</w:t>
      </w:r>
      <w:proofErr w:type="gramEnd"/>
    </w:p>
    <w:p w:rsidR="00974279" w:rsidRPr="00DC22F2" w:rsidRDefault="00974279" w:rsidP="00DC22F2">
      <w:pPr>
        <w:spacing w:after="0" w:line="360" w:lineRule="auto"/>
        <w:ind w:left="709" w:hanging="709"/>
        <w:jc w:val="both"/>
        <w:rPr>
          <w:rFonts w:ascii="Times New Roman" w:hAnsi="Times New Roman"/>
          <w:sz w:val="24"/>
          <w:szCs w:val="24"/>
        </w:rPr>
      </w:pPr>
      <w:r w:rsidRPr="00DC22F2">
        <w:rPr>
          <w:rFonts w:ascii="Times New Roman" w:hAnsi="Times New Roman"/>
          <w:sz w:val="24"/>
          <w:szCs w:val="24"/>
        </w:rPr>
        <w:t>Ibáñez, T. (1988)</w:t>
      </w:r>
      <w:r w:rsidR="005A78A0" w:rsidRPr="00DC22F2">
        <w:rPr>
          <w:rFonts w:ascii="Times New Roman" w:hAnsi="Times New Roman"/>
          <w:sz w:val="24"/>
          <w:szCs w:val="24"/>
        </w:rPr>
        <w:t>.</w:t>
      </w:r>
      <w:r w:rsidRPr="00DC22F2">
        <w:rPr>
          <w:rFonts w:ascii="Times New Roman" w:hAnsi="Times New Roman"/>
          <w:sz w:val="24"/>
          <w:szCs w:val="24"/>
        </w:rPr>
        <w:t xml:space="preserve"> </w:t>
      </w:r>
      <w:r w:rsidRPr="00DC22F2">
        <w:rPr>
          <w:rFonts w:ascii="Times New Roman" w:hAnsi="Times New Roman"/>
          <w:i/>
          <w:sz w:val="24"/>
          <w:szCs w:val="24"/>
        </w:rPr>
        <w:t>Ideologías de la vida cotidiana</w:t>
      </w:r>
      <w:r w:rsidRPr="00DC22F2">
        <w:rPr>
          <w:rFonts w:ascii="Times New Roman" w:hAnsi="Times New Roman"/>
          <w:sz w:val="24"/>
          <w:szCs w:val="24"/>
        </w:rPr>
        <w:t>. Sendai</w:t>
      </w:r>
      <w:r w:rsidR="00B17AB8" w:rsidRPr="00DC22F2">
        <w:rPr>
          <w:rFonts w:ascii="Times New Roman" w:hAnsi="Times New Roman"/>
          <w:sz w:val="24"/>
          <w:szCs w:val="24"/>
        </w:rPr>
        <w:t>,</w:t>
      </w:r>
      <w:r w:rsidRPr="00DC22F2">
        <w:rPr>
          <w:rFonts w:ascii="Times New Roman" w:hAnsi="Times New Roman"/>
          <w:sz w:val="24"/>
          <w:szCs w:val="24"/>
        </w:rPr>
        <w:t xml:space="preserve"> Barcelona, España. </w:t>
      </w:r>
    </w:p>
    <w:p w:rsidR="00974279" w:rsidRPr="00DC22F2" w:rsidRDefault="00974279" w:rsidP="00DC22F2">
      <w:pPr>
        <w:spacing w:after="0" w:line="360" w:lineRule="auto"/>
        <w:ind w:left="709" w:hanging="709"/>
        <w:jc w:val="both"/>
        <w:rPr>
          <w:rFonts w:ascii="Times New Roman" w:hAnsi="Times New Roman"/>
          <w:color w:val="000000"/>
          <w:sz w:val="24"/>
          <w:szCs w:val="24"/>
        </w:rPr>
      </w:pPr>
      <w:r w:rsidRPr="00DC22F2">
        <w:rPr>
          <w:rFonts w:ascii="Times New Roman" w:hAnsi="Times New Roman"/>
          <w:color w:val="000000"/>
          <w:sz w:val="24"/>
          <w:szCs w:val="24"/>
        </w:rPr>
        <w:t>INE (2015)</w:t>
      </w:r>
      <w:r w:rsidR="005A78A0" w:rsidRPr="00DC22F2">
        <w:rPr>
          <w:rFonts w:ascii="Times New Roman" w:hAnsi="Times New Roman"/>
          <w:color w:val="000000"/>
          <w:sz w:val="24"/>
          <w:szCs w:val="24"/>
        </w:rPr>
        <w:t>.</w:t>
      </w:r>
      <w:r w:rsidRPr="00DC22F2">
        <w:rPr>
          <w:rFonts w:ascii="Times New Roman" w:hAnsi="Times New Roman"/>
          <w:color w:val="000000"/>
          <w:sz w:val="24"/>
          <w:szCs w:val="24"/>
        </w:rPr>
        <w:t xml:space="preserve"> </w:t>
      </w:r>
      <w:r w:rsidRPr="00DC22F2">
        <w:rPr>
          <w:rFonts w:ascii="Times New Roman" w:hAnsi="Times New Roman"/>
          <w:i/>
          <w:color w:val="000000"/>
          <w:sz w:val="24"/>
          <w:szCs w:val="24"/>
        </w:rPr>
        <w:t>Contexto geográfico de la entidad federativa</w:t>
      </w:r>
      <w:r w:rsidRPr="00DC22F2">
        <w:rPr>
          <w:rFonts w:ascii="Times New Roman" w:hAnsi="Times New Roman"/>
          <w:color w:val="000000"/>
          <w:sz w:val="24"/>
          <w:szCs w:val="24"/>
        </w:rPr>
        <w:t>. México, DF. En Memoria del Proceso Electoral Federal 2005-2006 (5).</w:t>
      </w:r>
    </w:p>
    <w:p w:rsidR="00974279" w:rsidRPr="00DC22F2" w:rsidRDefault="00974279" w:rsidP="00DC22F2">
      <w:pPr>
        <w:autoSpaceDE w:val="0"/>
        <w:autoSpaceDN w:val="0"/>
        <w:adjustRightInd w:val="0"/>
        <w:spacing w:after="0" w:line="360" w:lineRule="auto"/>
        <w:ind w:left="709" w:hanging="709"/>
        <w:jc w:val="both"/>
        <w:rPr>
          <w:rFonts w:ascii="Times New Roman" w:eastAsia="MyriadPro-Light" w:hAnsi="Times New Roman"/>
          <w:sz w:val="24"/>
          <w:szCs w:val="24"/>
          <w:lang w:eastAsia="es-MX"/>
        </w:rPr>
      </w:pPr>
      <w:r w:rsidRPr="00DC22F2">
        <w:rPr>
          <w:rFonts w:ascii="Times New Roman" w:eastAsia="MyriadPro-Light" w:hAnsi="Times New Roman"/>
          <w:sz w:val="24"/>
          <w:szCs w:val="24"/>
          <w:lang w:eastAsia="es-MX"/>
        </w:rPr>
        <w:t xml:space="preserve">Instituto Nacional de Salud Pública. Encuesta Nacional de Salud y Nutrición </w:t>
      </w:r>
      <w:r w:rsidR="005A78A0" w:rsidRPr="00DC22F2">
        <w:rPr>
          <w:rFonts w:ascii="Times New Roman" w:eastAsia="MyriadPro-Light" w:hAnsi="Times New Roman"/>
          <w:sz w:val="24"/>
          <w:szCs w:val="24"/>
          <w:lang w:eastAsia="es-MX"/>
        </w:rPr>
        <w:t>(</w:t>
      </w:r>
      <w:r w:rsidRPr="00DC22F2">
        <w:rPr>
          <w:rFonts w:ascii="Times New Roman" w:eastAsia="MyriadPro-Light" w:hAnsi="Times New Roman"/>
          <w:sz w:val="24"/>
          <w:szCs w:val="24"/>
          <w:lang w:eastAsia="es-MX"/>
        </w:rPr>
        <w:t>2012</w:t>
      </w:r>
      <w:r w:rsidR="005A78A0" w:rsidRPr="00DC22F2">
        <w:rPr>
          <w:rFonts w:ascii="Times New Roman" w:eastAsia="MyriadPro-Light" w:hAnsi="Times New Roman"/>
          <w:sz w:val="24"/>
          <w:szCs w:val="24"/>
          <w:lang w:eastAsia="es-MX"/>
        </w:rPr>
        <w:t>)</w:t>
      </w:r>
      <w:r w:rsidRPr="00DC22F2">
        <w:rPr>
          <w:rFonts w:ascii="Times New Roman" w:eastAsia="MyriadPro-Light" w:hAnsi="Times New Roman"/>
          <w:sz w:val="24"/>
          <w:szCs w:val="24"/>
          <w:lang w:eastAsia="es-MX"/>
        </w:rPr>
        <w:t>. Resultados por entidad federativa, Sinaloa. Cuernavaca, México.</w:t>
      </w:r>
    </w:p>
    <w:p w:rsidR="00974279" w:rsidRPr="00DC22F2" w:rsidRDefault="00974279" w:rsidP="00DC22F2">
      <w:pPr>
        <w:spacing w:after="0" w:line="360" w:lineRule="auto"/>
        <w:ind w:left="709" w:hanging="709"/>
        <w:jc w:val="both"/>
        <w:rPr>
          <w:rFonts w:ascii="Times New Roman" w:hAnsi="Times New Roman"/>
          <w:sz w:val="24"/>
          <w:szCs w:val="24"/>
        </w:rPr>
      </w:pPr>
      <w:proofErr w:type="spellStart"/>
      <w:r w:rsidRPr="00DC22F2">
        <w:rPr>
          <w:rFonts w:ascii="Times New Roman" w:hAnsi="Times New Roman"/>
          <w:sz w:val="24"/>
          <w:szCs w:val="24"/>
        </w:rPr>
        <w:t>Jodelet</w:t>
      </w:r>
      <w:proofErr w:type="spellEnd"/>
      <w:r w:rsidRPr="00DC22F2">
        <w:rPr>
          <w:rFonts w:ascii="Times New Roman" w:hAnsi="Times New Roman"/>
          <w:sz w:val="24"/>
          <w:szCs w:val="24"/>
        </w:rPr>
        <w:t>, D. (2006)</w:t>
      </w:r>
      <w:r w:rsidR="005A78A0" w:rsidRPr="00DC22F2">
        <w:rPr>
          <w:rFonts w:ascii="Times New Roman" w:hAnsi="Times New Roman"/>
          <w:sz w:val="24"/>
          <w:szCs w:val="24"/>
        </w:rPr>
        <w:t>.</w:t>
      </w:r>
      <w:r w:rsidRPr="00DC22F2">
        <w:rPr>
          <w:rFonts w:ascii="Times New Roman" w:hAnsi="Times New Roman"/>
          <w:sz w:val="24"/>
          <w:szCs w:val="24"/>
        </w:rPr>
        <w:t xml:space="preserve"> </w:t>
      </w:r>
      <w:r w:rsidRPr="00DC22F2">
        <w:rPr>
          <w:rFonts w:ascii="Times New Roman" w:hAnsi="Times New Roman"/>
          <w:i/>
          <w:sz w:val="24"/>
          <w:szCs w:val="24"/>
        </w:rPr>
        <w:t>Formación de representaciones sociales</w:t>
      </w:r>
      <w:r w:rsidRPr="00DC22F2">
        <w:rPr>
          <w:rFonts w:ascii="Times New Roman" w:hAnsi="Times New Roman"/>
          <w:sz w:val="24"/>
          <w:szCs w:val="24"/>
        </w:rPr>
        <w:t>. V. (</w:t>
      </w:r>
      <w:proofErr w:type="spellStart"/>
      <w:r w:rsidRPr="00DC22F2">
        <w:rPr>
          <w:rFonts w:ascii="Times New Roman" w:hAnsi="Times New Roman"/>
          <w:sz w:val="24"/>
          <w:szCs w:val="24"/>
        </w:rPr>
        <w:t>comp.</w:t>
      </w:r>
      <w:proofErr w:type="spellEnd"/>
      <w:r w:rsidRPr="00DC22F2">
        <w:rPr>
          <w:rFonts w:ascii="Times New Roman" w:hAnsi="Times New Roman"/>
          <w:sz w:val="24"/>
          <w:szCs w:val="24"/>
        </w:rPr>
        <w:t xml:space="preserve">) Les </w:t>
      </w:r>
      <w:proofErr w:type="spellStart"/>
      <w:r w:rsidRPr="00DC22F2">
        <w:rPr>
          <w:rFonts w:ascii="Times New Roman" w:hAnsi="Times New Roman"/>
          <w:sz w:val="24"/>
          <w:szCs w:val="24"/>
        </w:rPr>
        <w:t>savoirs</w:t>
      </w:r>
      <w:proofErr w:type="spellEnd"/>
      <w:r w:rsidRPr="00DC22F2">
        <w:rPr>
          <w:rFonts w:ascii="Times New Roman" w:hAnsi="Times New Roman"/>
          <w:sz w:val="24"/>
          <w:szCs w:val="24"/>
        </w:rPr>
        <w:t xml:space="preserve"> du </w:t>
      </w:r>
      <w:proofErr w:type="spellStart"/>
      <w:r w:rsidRPr="00DC22F2">
        <w:rPr>
          <w:rFonts w:ascii="Times New Roman" w:hAnsi="Times New Roman"/>
          <w:sz w:val="24"/>
          <w:szCs w:val="24"/>
        </w:rPr>
        <w:t>quotidien</w:t>
      </w:r>
      <w:proofErr w:type="spellEnd"/>
      <w:r w:rsidRPr="00DC22F2">
        <w:rPr>
          <w:rFonts w:ascii="Times New Roman" w:hAnsi="Times New Roman"/>
          <w:sz w:val="24"/>
          <w:szCs w:val="24"/>
        </w:rPr>
        <w:t xml:space="preserve">. Francia, Editorial </w:t>
      </w:r>
      <w:proofErr w:type="spellStart"/>
      <w:r w:rsidRPr="00DC22F2">
        <w:rPr>
          <w:rFonts w:ascii="Times New Roman" w:hAnsi="Times New Roman"/>
          <w:sz w:val="24"/>
          <w:szCs w:val="24"/>
        </w:rPr>
        <w:t>Haas</w:t>
      </w:r>
      <w:proofErr w:type="spellEnd"/>
      <w:r w:rsidRPr="00DC22F2">
        <w:rPr>
          <w:rFonts w:ascii="Times New Roman" w:hAnsi="Times New Roman"/>
          <w:sz w:val="24"/>
          <w:szCs w:val="24"/>
        </w:rPr>
        <w:t>.</w:t>
      </w:r>
    </w:p>
    <w:p w:rsidR="00974279" w:rsidRPr="00DC22F2" w:rsidRDefault="00974279" w:rsidP="00DC22F2">
      <w:pPr>
        <w:spacing w:after="0" w:line="360" w:lineRule="auto"/>
        <w:ind w:left="709" w:hanging="709"/>
        <w:jc w:val="both"/>
        <w:rPr>
          <w:rFonts w:ascii="Times New Roman" w:hAnsi="Times New Roman"/>
          <w:sz w:val="24"/>
          <w:szCs w:val="24"/>
        </w:rPr>
      </w:pPr>
      <w:r w:rsidRPr="00DC22F2">
        <w:rPr>
          <w:rFonts w:ascii="Times New Roman" w:hAnsi="Times New Roman"/>
          <w:sz w:val="24"/>
          <w:szCs w:val="24"/>
        </w:rPr>
        <w:t>Lamas, M</w:t>
      </w:r>
      <w:r w:rsidR="005A78A0" w:rsidRPr="00DC22F2">
        <w:rPr>
          <w:rFonts w:ascii="Times New Roman" w:hAnsi="Times New Roman"/>
          <w:sz w:val="24"/>
          <w:szCs w:val="24"/>
        </w:rPr>
        <w:t>.</w:t>
      </w:r>
      <w:r w:rsidRPr="00DC22F2">
        <w:rPr>
          <w:rFonts w:ascii="Times New Roman" w:hAnsi="Times New Roman"/>
          <w:sz w:val="24"/>
          <w:szCs w:val="24"/>
        </w:rPr>
        <w:t xml:space="preserve"> (2008)</w:t>
      </w:r>
      <w:r w:rsidR="005A78A0" w:rsidRPr="00DC22F2">
        <w:rPr>
          <w:rFonts w:ascii="Times New Roman" w:hAnsi="Times New Roman"/>
          <w:sz w:val="24"/>
          <w:szCs w:val="24"/>
        </w:rPr>
        <w:t>.</w:t>
      </w:r>
      <w:r w:rsidRPr="00DC22F2">
        <w:rPr>
          <w:rFonts w:ascii="Times New Roman" w:hAnsi="Times New Roman"/>
          <w:sz w:val="24"/>
          <w:szCs w:val="24"/>
        </w:rPr>
        <w:t xml:space="preserve"> </w:t>
      </w:r>
      <w:r w:rsidRPr="00DC22F2">
        <w:rPr>
          <w:rFonts w:ascii="Times New Roman" w:hAnsi="Times New Roman"/>
          <w:i/>
          <w:sz w:val="24"/>
          <w:szCs w:val="24"/>
        </w:rPr>
        <w:t>Cuerpo: diferencia sexual y género</w:t>
      </w:r>
      <w:r w:rsidRPr="00DC22F2">
        <w:rPr>
          <w:rFonts w:ascii="Times New Roman" w:hAnsi="Times New Roman"/>
          <w:sz w:val="24"/>
          <w:szCs w:val="24"/>
        </w:rPr>
        <w:t>, México, DF, Taurus.</w:t>
      </w:r>
    </w:p>
    <w:p w:rsidR="00974279" w:rsidRPr="00DC22F2" w:rsidRDefault="00974279" w:rsidP="00DC22F2">
      <w:pPr>
        <w:spacing w:after="0" w:line="360" w:lineRule="auto"/>
        <w:ind w:left="709" w:hanging="709"/>
        <w:jc w:val="both"/>
        <w:rPr>
          <w:rFonts w:ascii="Times New Roman" w:hAnsi="Times New Roman"/>
          <w:sz w:val="24"/>
          <w:szCs w:val="24"/>
          <w:lang w:eastAsia="x-none"/>
        </w:rPr>
      </w:pPr>
      <w:r w:rsidRPr="00DC22F2">
        <w:rPr>
          <w:rFonts w:ascii="Times New Roman" w:hAnsi="Times New Roman"/>
          <w:sz w:val="24"/>
          <w:szCs w:val="24"/>
          <w:lang w:eastAsia="x-none"/>
        </w:rPr>
        <w:lastRenderedPageBreak/>
        <w:t>Lerner, S. (2009)</w:t>
      </w:r>
      <w:r w:rsidR="005A78A0" w:rsidRPr="00DC22F2">
        <w:rPr>
          <w:rFonts w:ascii="Times New Roman" w:hAnsi="Times New Roman"/>
          <w:sz w:val="24"/>
          <w:szCs w:val="24"/>
          <w:lang w:eastAsia="x-none"/>
        </w:rPr>
        <w:t>.</w:t>
      </w:r>
      <w:r w:rsidRPr="00DC22F2">
        <w:rPr>
          <w:rFonts w:ascii="Times New Roman" w:hAnsi="Times New Roman"/>
          <w:sz w:val="24"/>
          <w:szCs w:val="24"/>
          <w:lang w:eastAsia="x-none"/>
        </w:rPr>
        <w:t xml:space="preserve"> </w:t>
      </w:r>
      <w:r w:rsidRPr="00DC22F2">
        <w:rPr>
          <w:rFonts w:ascii="Times New Roman" w:hAnsi="Times New Roman"/>
          <w:i/>
          <w:sz w:val="24"/>
          <w:szCs w:val="24"/>
          <w:lang w:val="x-none" w:eastAsia="x-none"/>
        </w:rPr>
        <w:t>Salud reproductiva y condiciones de vida en México</w:t>
      </w:r>
      <w:r w:rsidRPr="00DC22F2">
        <w:rPr>
          <w:rFonts w:ascii="Times New Roman" w:hAnsi="Times New Roman"/>
          <w:sz w:val="24"/>
          <w:szCs w:val="24"/>
          <w:lang w:val="x-none" w:eastAsia="x-none"/>
        </w:rPr>
        <w:t xml:space="preserve">. </w:t>
      </w:r>
      <w:r w:rsidRPr="00DC22F2">
        <w:rPr>
          <w:rFonts w:ascii="Times New Roman" w:hAnsi="Times New Roman"/>
          <w:sz w:val="24"/>
          <w:szCs w:val="24"/>
          <w:lang w:eastAsia="x-none"/>
        </w:rPr>
        <w:t>Edición del</w:t>
      </w:r>
      <w:r w:rsidRPr="00DC22F2">
        <w:rPr>
          <w:rFonts w:ascii="Times New Roman" w:hAnsi="Times New Roman"/>
          <w:sz w:val="24"/>
          <w:szCs w:val="24"/>
          <w:lang w:val="x-none" w:eastAsia="x-none"/>
        </w:rPr>
        <w:t xml:space="preserve"> </w:t>
      </w:r>
      <w:r w:rsidR="005A78A0" w:rsidRPr="00DC22F2">
        <w:rPr>
          <w:rFonts w:ascii="Times New Roman" w:hAnsi="Times New Roman"/>
          <w:sz w:val="24"/>
          <w:szCs w:val="24"/>
          <w:lang w:eastAsia="x-none"/>
        </w:rPr>
        <w:t>C</w:t>
      </w:r>
      <w:proofErr w:type="spellStart"/>
      <w:r w:rsidRPr="00DC22F2">
        <w:rPr>
          <w:rFonts w:ascii="Times New Roman" w:hAnsi="Times New Roman"/>
          <w:sz w:val="24"/>
          <w:szCs w:val="24"/>
          <w:lang w:val="x-none" w:eastAsia="x-none"/>
        </w:rPr>
        <w:t>olegio</w:t>
      </w:r>
      <w:proofErr w:type="spellEnd"/>
      <w:r w:rsidRPr="00DC22F2">
        <w:rPr>
          <w:rFonts w:ascii="Times New Roman" w:hAnsi="Times New Roman"/>
          <w:sz w:val="24"/>
          <w:szCs w:val="24"/>
          <w:lang w:val="x-none" w:eastAsia="x-none"/>
        </w:rPr>
        <w:t xml:space="preserve"> de México.</w:t>
      </w:r>
    </w:p>
    <w:p w:rsidR="00974279" w:rsidRPr="00DC22F2" w:rsidRDefault="00974279" w:rsidP="00DC22F2">
      <w:pPr>
        <w:spacing w:after="0" w:line="360" w:lineRule="auto"/>
        <w:ind w:left="709" w:rightChars="64" w:right="141" w:hanging="709"/>
        <w:jc w:val="both"/>
        <w:rPr>
          <w:rFonts w:ascii="Times New Roman" w:hAnsi="Times New Roman"/>
          <w:b/>
          <w:sz w:val="24"/>
          <w:szCs w:val="24"/>
        </w:rPr>
      </w:pPr>
      <w:proofErr w:type="spellStart"/>
      <w:r w:rsidRPr="00DC22F2">
        <w:rPr>
          <w:rFonts w:ascii="Times New Roman" w:hAnsi="Times New Roman"/>
          <w:sz w:val="24"/>
          <w:szCs w:val="24"/>
        </w:rPr>
        <w:t>Marriner</w:t>
      </w:r>
      <w:proofErr w:type="spellEnd"/>
      <w:r w:rsidRPr="00DC22F2">
        <w:rPr>
          <w:rFonts w:ascii="Times New Roman" w:hAnsi="Times New Roman"/>
          <w:sz w:val="24"/>
          <w:szCs w:val="24"/>
        </w:rPr>
        <w:t xml:space="preserve"> A, (2005)</w:t>
      </w:r>
      <w:r w:rsidR="005A78A0" w:rsidRPr="00DC22F2">
        <w:rPr>
          <w:rFonts w:ascii="Times New Roman" w:hAnsi="Times New Roman"/>
          <w:sz w:val="24"/>
          <w:szCs w:val="24"/>
        </w:rPr>
        <w:t>.</w:t>
      </w:r>
      <w:r w:rsidRPr="00DC22F2">
        <w:rPr>
          <w:rFonts w:ascii="Times New Roman" w:hAnsi="Times New Roman"/>
          <w:sz w:val="24"/>
          <w:szCs w:val="24"/>
        </w:rPr>
        <w:t xml:space="preserve"> </w:t>
      </w:r>
      <w:r w:rsidRPr="00DC22F2">
        <w:rPr>
          <w:rFonts w:ascii="Times New Roman" w:hAnsi="Times New Roman"/>
          <w:i/>
          <w:sz w:val="24"/>
          <w:szCs w:val="24"/>
        </w:rPr>
        <w:t>Modelos y teorías en enfermería</w:t>
      </w:r>
      <w:r w:rsidRPr="00DC22F2">
        <w:rPr>
          <w:rFonts w:ascii="Times New Roman" w:hAnsi="Times New Roman"/>
          <w:sz w:val="24"/>
          <w:szCs w:val="24"/>
        </w:rPr>
        <w:t xml:space="preserve">. Madrid, </w:t>
      </w:r>
      <w:proofErr w:type="spellStart"/>
      <w:r w:rsidRPr="00DC22F2">
        <w:rPr>
          <w:rFonts w:ascii="Times New Roman" w:hAnsi="Times New Roman"/>
          <w:sz w:val="24"/>
          <w:szCs w:val="24"/>
        </w:rPr>
        <w:t>Elsevier</w:t>
      </w:r>
      <w:proofErr w:type="spellEnd"/>
      <w:r w:rsidRPr="00DC22F2">
        <w:rPr>
          <w:rFonts w:ascii="Times New Roman" w:hAnsi="Times New Roman"/>
          <w:sz w:val="24"/>
          <w:szCs w:val="24"/>
        </w:rPr>
        <w:t>.</w:t>
      </w:r>
    </w:p>
    <w:p w:rsidR="00974279" w:rsidRPr="00DC22F2" w:rsidRDefault="00974279" w:rsidP="00DC22F2">
      <w:pPr>
        <w:spacing w:after="0" w:line="360" w:lineRule="auto"/>
        <w:ind w:left="709" w:hanging="709"/>
        <w:jc w:val="both"/>
        <w:rPr>
          <w:rFonts w:ascii="Times New Roman" w:hAnsi="Times New Roman"/>
          <w:color w:val="000000"/>
          <w:sz w:val="24"/>
          <w:szCs w:val="24"/>
        </w:rPr>
      </w:pPr>
      <w:r w:rsidRPr="00DC22F2">
        <w:rPr>
          <w:rFonts w:ascii="Times New Roman" w:hAnsi="Times New Roman"/>
          <w:color w:val="000000"/>
          <w:sz w:val="24"/>
          <w:szCs w:val="24"/>
        </w:rPr>
        <w:t>Martínez, A. (2005)</w:t>
      </w:r>
      <w:r w:rsidR="005A78A0" w:rsidRPr="00DC22F2">
        <w:rPr>
          <w:rFonts w:ascii="Times New Roman" w:hAnsi="Times New Roman"/>
          <w:color w:val="000000"/>
          <w:sz w:val="24"/>
          <w:szCs w:val="24"/>
        </w:rPr>
        <w:t>.</w:t>
      </w:r>
      <w:r w:rsidRPr="00DC22F2">
        <w:rPr>
          <w:rFonts w:ascii="Times New Roman" w:hAnsi="Times New Roman"/>
          <w:color w:val="000000"/>
          <w:sz w:val="24"/>
          <w:szCs w:val="24"/>
        </w:rPr>
        <w:t xml:space="preserve">  Educación y prevención del SIDA. Anales de </w:t>
      </w:r>
      <w:r w:rsidR="005A78A0" w:rsidRPr="00DC22F2">
        <w:rPr>
          <w:rFonts w:ascii="Times New Roman" w:hAnsi="Times New Roman"/>
          <w:color w:val="000000"/>
          <w:sz w:val="24"/>
          <w:szCs w:val="24"/>
        </w:rPr>
        <w:t>P</w:t>
      </w:r>
      <w:r w:rsidRPr="00DC22F2">
        <w:rPr>
          <w:rFonts w:ascii="Times New Roman" w:hAnsi="Times New Roman"/>
          <w:color w:val="000000"/>
          <w:sz w:val="24"/>
          <w:szCs w:val="24"/>
        </w:rPr>
        <w:t>sicología, 21, 8.</w:t>
      </w:r>
    </w:p>
    <w:p w:rsidR="00974279" w:rsidRPr="00DC22F2" w:rsidRDefault="00974279" w:rsidP="00DC22F2">
      <w:pPr>
        <w:autoSpaceDE w:val="0"/>
        <w:autoSpaceDN w:val="0"/>
        <w:adjustRightInd w:val="0"/>
        <w:spacing w:after="0" w:line="360" w:lineRule="auto"/>
        <w:ind w:left="709" w:hanging="709"/>
        <w:jc w:val="both"/>
        <w:rPr>
          <w:rFonts w:ascii="Times New Roman" w:hAnsi="Times New Roman"/>
          <w:sz w:val="24"/>
          <w:szCs w:val="24"/>
        </w:rPr>
      </w:pPr>
      <w:r w:rsidRPr="00DC22F2">
        <w:rPr>
          <w:rFonts w:ascii="Times New Roman" w:hAnsi="Times New Roman"/>
          <w:sz w:val="24"/>
          <w:szCs w:val="24"/>
        </w:rPr>
        <w:t>MEXFAM (1995)</w:t>
      </w:r>
      <w:r w:rsidR="005A78A0" w:rsidRPr="00DC22F2">
        <w:rPr>
          <w:rFonts w:ascii="Times New Roman" w:hAnsi="Times New Roman"/>
          <w:sz w:val="24"/>
          <w:szCs w:val="24"/>
        </w:rPr>
        <w:t>.</w:t>
      </w:r>
      <w:r w:rsidRPr="00DC22F2">
        <w:rPr>
          <w:rFonts w:ascii="Times New Roman" w:hAnsi="Times New Roman"/>
          <w:sz w:val="24"/>
          <w:szCs w:val="24"/>
        </w:rPr>
        <w:t xml:space="preserve"> </w:t>
      </w:r>
      <w:r w:rsidRPr="00DC22F2">
        <w:rPr>
          <w:rFonts w:ascii="Times New Roman" w:hAnsi="Times New Roman"/>
          <w:i/>
          <w:sz w:val="24"/>
          <w:szCs w:val="24"/>
        </w:rPr>
        <w:t xml:space="preserve">Fundación </w:t>
      </w:r>
      <w:r w:rsidR="005A78A0" w:rsidRPr="00DC22F2">
        <w:rPr>
          <w:rFonts w:ascii="Times New Roman" w:hAnsi="Times New Roman"/>
          <w:i/>
          <w:sz w:val="24"/>
          <w:szCs w:val="24"/>
        </w:rPr>
        <w:t>m</w:t>
      </w:r>
      <w:r w:rsidRPr="00DC22F2">
        <w:rPr>
          <w:rFonts w:ascii="Times New Roman" w:hAnsi="Times New Roman"/>
          <w:i/>
          <w:sz w:val="24"/>
          <w:szCs w:val="24"/>
        </w:rPr>
        <w:t>exicana para la planeación familiar</w:t>
      </w:r>
      <w:r w:rsidRPr="00DC22F2">
        <w:rPr>
          <w:rFonts w:ascii="Times New Roman" w:hAnsi="Times New Roman"/>
          <w:sz w:val="24"/>
          <w:szCs w:val="24"/>
        </w:rPr>
        <w:t>, México.</w:t>
      </w:r>
    </w:p>
    <w:p w:rsidR="00974279" w:rsidRPr="00DC22F2" w:rsidRDefault="00974279" w:rsidP="00DC22F2">
      <w:pPr>
        <w:autoSpaceDE w:val="0"/>
        <w:autoSpaceDN w:val="0"/>
        <w:adjustRightInd w:val="0"/>
        <w:spacing w:after="0" w:line="360" w:lineRule="auto"/>
        <w:ind w:left="709" w:hanging="709"/>
        <w:jc w:val="both"/>
        <w:rPr>
          <w:rFonts w:ascii="Times New Roman" w:hAnsi="Times New Roman"/>
          <w:sz w:val="24"/>
          <w:szCs w:val="24"/>
        </w:rPr>
      </w:pPr>
    </w:p>
    <w:p w:rsidR="00974279" w:rsidRPr="00DC22F2" w:rsidRDefault="00974279" w:rsidP="00DC22F2">
      <w:pPr>
        <w:spacing w:after="0" w:line="360" w:lineRule="auto"/>
        <w:ind w:left="709" w:hanging="709"/>
        <w:jc w:val="both"/>
        <w:rPr>
          <w:rFonts w:ascii="Times New Roman" w:hAnsi="Times New Roman"/>
          <w:color w:val="000000"/>
          <w:sz w:val="24"/>
          <w:szCs w:val="24"/>
        </w:rPr>
      </w:pPr>
      <w:r w:rsidRPr="00DC22F2">
        <w:rPr>
          <w:rFonts w:ascii="Times New Roman" w:hAnsi="Times New Roman"/>
          <w:sz w:val="24"/>
          <w:szCs w:val="24"/>
        </w:rPr>
        <w:t>MINSA/UNFPA (2009)</w:t>
      </w:r>
      <w:r w:rsidR="005A78A0" w:rsidRPr="00DC22F2">
        <w:rPr>
          <w:rFonts w:ascii="Times New Roman" w:hAnsi="Times New Roman"/>
          <w:sz w:val="24"/>
          <w:szCs w:val="24"/>
        </w:rPr>
        <w:t>.</w:t>
      </w:r>
      <w:r w:rsidRPr="00DC22F2">
        <w:rPr>
          <w:rFonts w:ascii="Times New Roman" w:hAnsi="Times New Roman"/>
          <w:i/>
          <w:sz w:val="24"/>
          <w:szCs w:val="24"/>
        </w:rPr>
        <w:t xml:space="preserve"> Plan de Mercadeo Social del Condón 2009-2011</w:t>
      </w:r>
      <w:r w:rsidRPr="00DC22F2">
        <w:rPr>
          <w:rFonts w:ascii="Times New Roman" w:hAnsi="Times New Roman"/>
          <w:sz w:val="24"/>
          <w:szCs w:val="24"/>
        </w:rPr>
        <w:t>. Lima, IES.</w:t>
      </w:r>
    </w:p>
    <w:p w:rsidR="00974279" w:rsidRPr="00DC22F2" w:rsidRDefault="00974279" w:rsidP="00DC22F2">
      <w:pPr>
        <w:spacing w:after="0" w:line="360" w:lineRule="auto"/>
        <w:ind w:left="709" w:hanging="709"/>
        <w:jc w:val="both"/>
        <w:rPr>
          <w:rFonts w:ascii="Times New Roman" w:hAnsi="Times New Roman"/>
          <w:color w:val="000000"/>
          <w:sz w:val="24"/>
          <w:szCs w:val="24"/>
        </w:rPr>
      </w:pPr>
      <w:proofErr w:type="spellStart"/>
      <w:r w:rsidRPr="00DC22F2">
        <w:rPr>
          <w:rFonts w:ascii="Times New Roman" w:hAnsi="Times New Roman"/>
          <w:color w:val="000000"/>
          <w:sz w:val="24"/>
          <w:szCs w:val="24"/>
        </w:rPr>
        <w:t>Moscovici</w:t>
      </w:r>
      <w:proofErr w:type="spellEnd"/>
      <w:r w:rsidRPr="00DC22F2">
        <w:rPr>
          <w:rFonts w:ascii="Times New Roman" w:hAnsi="Times New Roman"/>
          <w:color w:val="000000"/>
          <w:sz w:val="24"/>
          <w:szCs w:val="24"/>
        </w:rPr>
        <w:t>, S., et al. (2000)</w:t>
      </w:r>
      <w:r w:rsidR="005A78A0" w:rsidRPr="00DC22F2">
        <w:rPr>
          <w:rFonts w:ascii="Times New Roman" w:hAnsi="Times New Roman"/>
          <w:color w:val="000000"/>
          <w:sz w:val="24"/>
          <w:szCs w:val="24"/>
        </w:rPr>
        <w:t>.</w:t>
      </w:r>
      <w:r w:rsidRPr="00DC22F2">
        <w:rPr>
          <w:rFonts w:ascii="Times New Roman" w:hAnsi="Times New Roman"/>
          <w:color w:val="000000"/>
          <w:sz w:val="24"/>
          <w:szCs w:val="24"/>
        </w:rPr>
        <w:t xml:space="preserve"> </w:t>
      </w:r>
      <w:r w:rsidRPr="00DC22F2">
        <w:rPr>
          <w:rFonts w:ascii="Times New Roman" w:hAnsi="Times New Roman"/>
          <w:i/>
          <w:color w:val="000000"/>
          <w:sz w:val="24"/>
          <w:szCs w:val="24"/>
        </w:rPr>
        <w:t>Psicología Social II: pensamiento y vida social. Psicología social y problemas sociales. México</w:t>
      </w:r>
      <w:r w:rsidRPr="00DC22F2">
        <w:rPr>
          <w:rFonts w:ascii="Times New Roman" w:hAnsi="Times New Roman"/>
          <w:color w:val="000000"/>
          <w:sz w:val="24"/>
          <w:szCs w:val="24"/>
        </w:rPr>
        <w:t>, Paidós.</w:t>
      </w:r>
    </w:p>
    <w:p w:rsidR="00974279" w:rsidRPr="00DC22F2" w:rsidRDefault="00974279" w:rsidP="00DC22F2">
      <w:pPr>
        <w:spacing w:after="0" w:line="360" w:lineRule="auto"/>
        <w:ind w:left="709" w:hanging="709"/>
        <w:jc w:val="both"/>
        <w:rPr>
          <w:rFonts w:ascii="Times New Roman" w:hAnsi="Times New Roman"/>
          <w:color w:val="000000"/>
          <w:sz w:val="24"/>
          <w:szCs w:val="24"/>
        </w:rPr>
      </w:pPr>
      <w:r w:rsidRPr="00DC22F2">
        <w:rPr>
          <w:rFonts w:ascii="Times New Roman" w:eastAsia="Times New Roman" w:hAnsi="Times New Roman"/>
          <w:color w:val="000000"/>
          <w:sz w:val="24"/>
          <w:szCs w:val="24"/>
          <w:lang w:eastAsia="es-MX"/>
        </w:rPr>
        <w:t>Novel</w:t>
      </w:r>
      <w:r w:rsidR="005A78A0" w:rsidRPr="00DC22F2">
        <w:rPr>
          <w:rFonts w:ascii="Times New Roman" w:eastAsia="Times New Roman" w:hAnsi="Times New Roman"/>
          <w:color w:val="000000"/>
          <w:sz w:val="24"/>
          <w:szCs w:val="24"/>
          <w:lang w:eastAsia="es-MX"/>
        </w:rPr>
        <w:t>,</w:t>
      </w:r>
      <w:r w:rsidRPr="00DC22F2">
        <w:rPr>
          <w:rFonts w:ascii="Times New Roman" w:eastAsia="Times New Roman" w:hAnsi="Times New Roman"/>
          <w:color w:val="000000"/>
          <w:sz w:val="24"/>
          <w:szCs w:val="24"/>
          <w:lang w:eastAsia="es-MX"/>
        </w:rPr>
        <w:t xml:space="preserve"> M. et al. (2005)</w:t>
      </w:r>
      <w:r w:rsidR="005A78A0" w:rsidRPr="00DC22F2">
        <w:rPr>
          <w:rFonts w:ascii="Times New Roman" w:eastAsia="Times New Roman" w:hAnsi="Times New Roman"/>
          <w:color w:val="000000"/>
          <w:sz w:val="24"/>
          <w:szCs w:val="24"/>
          <w:lang w:eastAsia="es-MX"/>
        </w:rPr>
        <w:t>.</w:t>
      </w:r>
      <w:r w:rsidRPr="00DC22F2">
        <w:rPr>
          <w:rFonts w:ascii="Times New Roman" w:eastAsia="Times New Roman" w:hAnsi="Times New Roman"/>
          <w:color w:val="000000"/>
          <w:sz w:val="24"/>
          <w:szCs w:val="24"/>
          <w:lang w:eastAsia="es-MX"/>
        </w:rPr>
        <w:t xml:space="preserve"> </w:t>
      </w:r>
      <w:r w:rsidRPr="00DC22F2">
        <w:rPr>
          <w:rFonts w:ascii="Times New Roman" w:eastAsia="Times New Roman" w:hAnsi="Times New Roman"/>
          <w:i/>
          <w:color w:val="000000"/>
          <w:sz w:val="24"/>
          <w:szCs w:val="24"/>
          <w:lang w:eastAsia="es-MX"/>
        </w:rPr>
        <w:t>Enfermería psicosocial y salud mental</w:t>
      </w:r>
      <w:r w:rsidRPr="00DC22F2">
        <w:rPr>
          <w:rFonts w:ascii="Times New Roman" w:eastAsia="Times New Roman" w:hAnsi="Times New Roman"/>
          <w:color w:val="000000"/>
          <w:sz w:val="24"/>
          <w:szCs w:val="24"/>
          <w:lang w:eastAsia="es-MX"/>
        </w:rPr>
        <w:t xml:space="preserve">, Barcelona, España Editorial: </w:t>
      </w:r>
      <w:proofErr w:type="spellStart"/>
      <w:r w:rsidRPr="00DC22F2">
        <w:rPr>
          <w:rFonts w:ascii="Times New Roman" w:eastAsia="Times New Roman" w:hAnsi="Times New Roman"/>
          <w:color w:val="000000"/>
          <w:sz w:val="24"/>
          <w:szCs w:val="24"/>
          <w:lang w:eastAsia="es-MX"/>
        </w:rPr>
        <w:t>Elsevier</w:t>
      </w:r>
      <w:proofErr w:type="spellEnd"/>
      <w:r w:rsidRPr="00DC22F2">
        <w:rPr>
          <w:rFonts w:ascii="Times New Roman" w:eastAsia="Times New Roman" w:hAnsi="Times New Roman"/>
          <w:color w:val="000000"/>
          <w:sz w:val="24"/>
          <w:szCs w:val="24"/>
          <w:lang w:eastAsia="es-MX"/>
        </w:rPr>
        <w:t xml:space="preserve"> </w:t>
      </w:r>
      <w:proofErr w:type="spellStart"/>
      <w:r w:rsidRPr="00DC22F2">
        <w:rPr>
          <w:rFonts w:ascii="Times New Roman" w:eastAsia="Times New Roman" w:hAnsi="Times New Roman"/>
          <w:color w:val="000000"/>
          <w:sz w:val="24"/>
          <w:szCs w:val="24"/>
          <w:lang w:eastAsia="es-MX"/>
        </w:rPr>
        <w:t>Masson</w:t>
      </w:r>
      <w:proofErr w:type="spellEnd"/>
      <w:r w:rsidRPr="00DC22F2">
        <w:rPr>
          <w:rFonts w:ascii="Times New Roman" w:eastAsia="Times New Roman" w:hAnsi="Times New Roman"/>
          <w:color w:val="000000"/>
          <w:sz w:val="24"/>
          <w:szCs w:val="24"/>
          <w:lang w:eastAsia="es-MX"/>
        </w:rPr>
        <w:t>.</w:t>
      </w:r>
    </w:p>
    <w:p w:rsidR="00974279" w:rsidRPr="00DC22F2" w:rsidRDefault="00974279" w:rsidP="00DC22F2">
      <w:pPr>
        <w:spacing w:after="0" w:line="360" w:lineRule="auto"/>
        <w:ind w:left="709" w:hanging="709"/>
        <w:jc w:val="both"/>
        <w:rPr>
          <w:rFonts w:ascii="Times New Roman" w:hAnsi="Times New Roman"/>
          <w:sz w:val="24"/>
          <w:szCs w:val="24"/>
        </w:rPr>
      </w:pPr>
      <w:r w:rsidRPr="00DC22F2">
        <w:rPr>
          <w:rFonts w:ascii="Times New Roman" w:hAnsi="Times New Roman"/>
          <w:sz w:val="24"/>
          <w:szCs w:val="24"/>
        </w:rPr>
        <w:t>ONU (1994)</w:t>
      </w:r>
      <w:r w:rsidR="005A78A0" w:rsidRPr="00DC22F2">
        <w:rPr>
          <w:rFonts w:ascii="Times New Roman" w:hAnsi="Times New Roman"/>
          <w:sz w:val="24"/>
          <w:szCs w:val="24"/>
        </w:rPr>
        <w:t>.</w:t>
      </w:r>
      <w:r w:rsidRPr="00DC22F2">
        <w:rPr>
          <w:rFonts w:ascii="Times New Roman" w:hAnsi="Times New Roman"/>
          <w:sz w:val="24"/>
          <w:szCs w:val="24"/>
        </w:rPr>
        <w:t xml:space="preserve"> </w:t>
      </w:r>
      <w:r w:rsidRPr="00DC22F2">
        <w:rPr>
          <w:rFonts w:ascii="Times New Roman" w:hAnsi="Times New Roman"/>
          <w:i/>
          <w:sz w:val="24"/>
          <w:szCs w:val="24"/>
        </w:rPr>
        <w:t>Conferencia internacional sobre población y desarrollo</w:t>
      </w:r>
      <w:r w:rsidRPr="00DC22F2">
        <w:rPr>
          <w:rFonts w:ascii="Times New Roman" w:hAnsi="Times New Roman"/>
          <w:sz w:val="24"/>
          <w:szCs w:val="24"/>
        </w:rPr>
        <w:t>. El Cairo, Egipto.</w:t>
      </w:r>
    </w:p>
    <w:p w:rsidR="00974279" w:rsidRPr="00DC22F2" w:rsidRDefault="00974279" w:rsidP="00DC22F2">
      <w:pPr>
        <w:spacing w:after="0" w:line="360" w:lineRule="auto"/>
        <w:ind w:left="709" w:hanging="709"/>
        <w:jc w:val="both"/>
        <w:rPr>
          <w:rFonts w:ascii="Times New Roman" w:hAnsi="Times New Roman"/>
          <w:sz w:val="24"/>
          <w:szCs w:val="24"/>
        </w:rPr>
      </w:pPr>
      <w:r w:rsidRPr="00DC22F2">
        <w:rPr>
          <w:rFonts w:ascii="Times New Roman" w:hAnsi="Times New Roman"/>
          <w:sz w:val="24"/>
          <w:szCs w:val="24"/>
        </w:rPr>
        <w:t>OPS (2000)</w:t>
      </w:r>
      <w:r w:rsidR="005A78A0" w:rsidRPr="00DC22F2">
        <w:rPr>
          <w:rFonts w:ascii="Times New Roman" w:hAnsi="Times New Roman"/>
          <w:sz w:val="24"/>
          <w:szCs w:val="24"/>
        </w:rPr>
        <w:t>.</w:t>
      </w:r>
      <w:r w:rsidRPr="00DC22F2">
        <w:rPr>
          <w:rFonts w:ascii="Times New Roman" w:hAnsi="Times New Roman"/>
          <w:sz w:val="24"/>
          <w:szCs w:val="24"/>
        </w:rPr>
        <w:t xml:space="preserve"> </w:t>
      </w:r>
      <w:r w:rsidRPr="00DC22F2">
        <w:rPr>
          <w:rFonts w:ascii="Times New Roman" w:hAnsi="Times New Roman"/>
          <w:i/>
          <w:sz w:val="24"/>
          <w:szCs w:val="24"/>
        </w:rPr>
        <w:t xml:space="preserve">Promoción de la salud sexual recomendaciones para la acción, </w:t>
      </w:r>
      <w:r w:rsidRPr="00DC22F2">
        <w:rPr>
          <w:rFonts w:ascii="Times New Roman" w:hAnsi="Times New Roman"/>
          <w:sz w:val="24"/>
          <w:szCs w:val="24"/>
        </w:rPr>
        <w:t>Antigua Guatemala, Asociación Mundial de Sexología.</w:t>
      </w:r>
    </w:p>
    <w:p w:rsidR="00974279" w:rsidRPr="00DC22F2" w:rsidRDefault="00974279" w:rsidP="00DC22F2">
      <w:pPr>
        <w:spacing w:after="0" w:line="360" w:lineRule="auto"/>
        <w:ind w:left="709" w:hanging="709"/>
        <w:jc w:val="both"/>
        <w:rPr>
          <w:rFonts w:ascii="Times New Roman" w:hAnsi="Times New Roman"/>
          <w:color w:val="000000"/>
          <w:sz w:val="24"/>
          <w:szCs w:val="24"/>
        </w:rPr>
      </w:pPr>
      <w:r w:rsidRPr="00DC22F2">
        <w:rPr>
          <w:rFonts w:ascii="Times New Roman" w:hAnsi="Times New Roman"/>
          <w:color w:val="000000"/>
          <w:sz w:val="24"/>
          <w:szCs w:val="24"/>
        </w:rPr>
        <w:t>Pérez D. et al., (2011)</w:t>
      </w:r>
      <w:r w:rsidR="005A78A0" w:rsidRPr="00DC22F2">
        <w:rPr>
          <w:rFonts w:ascii="Times New Roman" w:hAnsi="Times New Roman"/>
          <w:color w:val="000000"/>
          <w:sz w:val="24"/>
          <w:szCs w:val="24"/>
        </w:rPr>
        <w:t>.</w:t>
      </w:r>
      <w:r w:rsidRPr="00DC22F2">
        <w:rPr>
          <w:rFonts w:ascii="Times New Roman" w:hAnsi="Times New Roman"/>
          <w:color w:val="000000"/>
          <w:sz w:val="24"/>
          <w:szCs w:val="24"/>
        </w:rPr>
        <w:t xml:space="preserve"> </w:t>
      </w:r>
      <w:r w:rsidRPr="00DC22F2">
        <w:rPr>
          <w:rFonts w:ascii="Times New Roman" w:hAnsi="Times New Roman"/>
          <w:i/>
          <w:color w:val="000000"/>
          <w:sz w:val="24"/>
          <w:szCs w:val="24"/>
        </w:rPr>
        <w:t>Libertad y responsabilidad en la vida sexual de los jóvenes</w:t>
      </w:r>
      <w:r w:rsidRPr="00DC22F2">
        <w:rPr>
          <w:rFonts w:ascii="Times New Roman" w:hAnsi="Times New Roman"/>
          <w:color w:val="000000"/>
          <w:sz w:val="24"/>
          <w:szCs w:val="24"/>
        </w:rPr>
        <w:t xml:space="preserve"> </w:t>
      </w:r>
      <w:r w:rsidRPr="00DC22F2">
        <w:rPr>
          <w:rFonts w:ascii="Times New Roman" w:hAnsi="Times New Roman"/>
          <w:i/>
          <w:color w:val="000000"/>
          <w:sz w:val="24"/>
          <w:szCs w:val="24"/>
        </w:rPr>
        <w:t>universitarios</w:t>
      </w:r>
      <w:r w:rsidRPr="00DC22F2">
        <w:rPr>
          <w:rFonts w:ascii="Times New Roman" w:hAnsi="Times New Roman"/>
          <w:color w:val="000000"/>
          <w:sz w:val="24"/>
          <w:szCs w:val="24"/>
        </w:rPr>
        <w:t>. México, DF, Revista Digital Universitaria, 12, 19.</w:t>
      </w:r>
    </w:p>
    <w:p w:rsidR="00974279" w:rsidRPr="00DC22F2" w:rsidRDefault="00974279" w:rsidP="00DC22F2">
      <w:pPr>
        <w:spacing w:after="0" w:line="360" w:lineRule="auto"/>
        <w:ind w:left="709" w:hanging="709"/>
        <w:jc w:val="both"/>
        <w:rPr>
          <w:rFonts w:ascii="Times New Roman" w:hAnsi="Times New Roman"/>
          <w:color w:val="000000"/>
          <w:sz w:val="24"/>
          <w:szCs w:val="24"/>
        </w:rPr>
      </w:pPr>
      <w:r w:rsidRPr="00DC22F2">
        <w:rPr>
          <w:rFonts w:ascii="Times New Roman" w:hAnsi="Times New Roman"/>
          <w:color w:val="000000"/>
          <w:sz w:val="24"/>
          <w:szCs w:val="24"/>
        </w:rPr>
        <w:t>SSA (2002)</w:t>
      </w:r>
      <w:r w:rsidR="005A78A0" w:rsidRPr="00DC22F2">
        <w:rPr>
          <w:rFonts w:ascii="Times New Roman" w:hAnsi="Times New Roman"/>
          <w:color w:val="000000"/>
          <w:sz w:val="24"/>
          <w:szCs w:val="24"/>
        </w:rPr>
        <w:t>.</w:t>
      </w:r>
      <w:r w:rsidRPr="00DC22F2">
        <w:rPr>
          <w:rFonts w:ascii="Times New Roman" w:hAnsi="Times New Roman"/>
          <w:color w:val="000000"/>
          <w:sz w:val="24"/>
          <w:szCs w:val="24"/>
        </w:rPr>
        <w:t xml:space="preserve"> </w:t>
      </w:r>
      <w:r w:rsidRPr="00DC22F2">
        <w:rPr>
          <w:rFonts w:ascii="Times New Roman" w:hAnsi="Times New Roman"/>
          <w:i/>
          <w:color w:val="000000"/>
          <w:sz w:val="24"/>
          <w:szCs w:val="24"/>
        </w:rPr>
        <w:t xml:space="preserve">La </w:t>
      </w:r>
      <w:r w:rsidR="00B17AB8" w:rsidRPr="00DC22F2">
        <w:rPr>
          <w:rFonts w:ascii="Times New Roman" w:hAnsi="Times New Roman"/>
          <w:i/>
          <w:color w:val="000000"/>
          <w:sz w:val="24"/>
          <w:szCs w:val="24"/>
        </w:rPr>
        <w:t>s</w:t>
      </w:r>
      <w:r w:rsidRPr="00DC22F2">
        <w:rPr>
          <w:rFonts w:ascii="Times New Roman" w:hAnsi="Times New Roman"/>
          <w:i/>
          <w:color w:val="000000"/>
          <w:sz w:val="24"/>
          <w:szCs w:val="24"/>
        </w:rPr>
        <w:t xml:space="preserve">alud </w:t>
      </w:r>
      <w:r w:rsidR="00B17AB8" w:rsidRPr="00DC22F2">
        <w:rPr>
          <w:rFonts w:ascii="Times New Roman" w:hAnsi="Times New Roman"/>
          <w:i/>
          <w:color w:val="000000"/>
          <w:sz w:val="24"/>
          <w:szCs w:val="24"/>
        </w:rPr>
        <w:t>s</w:t>
      </w:r>
      <w:r w:rsidRPr="00DC22F2">
        <w:rPr>
          <w:rFonts w:ascii="Times New Roman" w:hAnsi="Times New Roman"/>
          <w:i/>
          <w:color w:val="000000"/>
          <w:sz w:val="24"/>
          <w:szCs w:val="24"/>
        </w:rPr>
        <w:t xml:space="preserve">exual y </w:t>
      </w:r>
      <w:r w:rsidR="00B17AB8" w:rsidRPr="00DC22F2">
        <w:rPr>
          <w:rFonts w:ascii="Times New Roman" w:hAnsi="Times New Roman"/>
          <w:i/>
          <w:color w:val="000000"/>
          <w:sz w:val="24"/>
          <w:szCs w:val="24"/>
        </w:rPr>
        <w:t>r</w:t>
      </w:r>
      <w:r w:rsidRPr="00DC22F2">
        <w:rPr>
          <w:rFonts w:ascii="Times New Roman" w:hAnsi="Times New Roman"/>
          <w:i/>
          <w:color w:val="000000"/>
          <w:sz w:val="24"/>
          <w:szCs w:val="24"/>
        </w:rPr>
        <w:t xml:space="preserve">eproductiva en la </w:t>
      </w:r>
      <w:r w:rsidR="00B17AB8" w:rsidRPr="00DC22F2">
        <w:rPr>
          <w:rFonts w:ascii="Times New Roman" w:hAnsi="Times New Roman"/>
          <w:i/>
          <w:color w:val="000000"/>
          <w:sz w:val="24"/>
          <w:szCs w:val="24"/>
        </w:rPr>
        <w:t>a</w:t>
      </w:r>
      <w:r w:rsidRPr="00DC22F2">
        <w:rPr>
          <w:rFonts w:ascii="Times New Roman" w:hAnsi="Times New Roman"/>
          <w:i/>
          <w:color w:val="000000"/>
          <w:sz w:val="24"/>
          <w:szCs w:val="24"/>
        </w:rPr>
        <w:t>dolescencia: un derecho a conquistar.</w:t>
      </w:r>
      <w:r w:rsidRPr="00DC22F2">
        <w:rPr>
          <w:rFonts w:ascii="Times New Roman" w:hAnsi="Times New Roman"/>
          <w:color w:val="000000"/>
          <w:sz w:val="24"/>
          <w:szCs w:val="24"/>
        </w:rPr>
        <w:t xml:space="preserve"> México, DF: Dirección General de Salud Reproductiva.</w:t>
      </w:r>
    </w:p>
    <w:p w:rsidR="00974279" w:rsidRPr="00DC22F2" w:rsidRDefault="00974279" w:rsidP="00DC22F2">
      <w:pPr>
        <w:spacing w:after="0" w:line="360" w:lineRule="auto"/>
        <w:ind w:left="709" w:hanging="709"/>
        <w:jc w:val="both"/>
        <w:rPr>
          <w:rFonts w:ascii="Times New Roman" w:hAnsi="Times New Roman"/>
          <w:sz w:val="24"/>
          <w:szCs w:val="24"/>
        </w:rPr>
      </w:pPr>
      <w:r w:rsidRPr="00DC22F2">
        <w:rPr>
          <w:rFonts w:ascii="Times New Roman" w:hAnsi="Times New Roman"/>
          <w:sz w:val="24"/>
          <w:szCs w:val="24"/>
        </w:rPr>
        <w:t>SSA (2002)</w:t>
      </w:r>
      <w:r w:rsidR="005A78A0" w:rsidRPr="00DC22F2">
        <w:rPr>
          <w:rFonts w:ascii="Times New Roman" w:hAnsi="Times New Roman"/>
          <w:sz w:val="24"/>
          <w:szCs w:val="24"/>
        </w:rPr>
        <w:t>.</w:t>
      </w:r>
      <w:r w:rsidRPr="00DC22F2">
        <w:rPr>
          <w:rFonts w:ascii="Times New Roman" w:hAnsi="Times New Roman"/>
          <w:sz w:val="24"/>
          <w:szCs w:val="24"/>
        </w:rPr>
        <w:t xml:space="preserve"> </w:t>
      </w:r>
      <w:r w:rsidRPr="00DC22F2">
        <w:rPr>
          <w:rFonts w:ascii="Times New Roman" w:hAnsi="Times New Roman"/>
          <w:i/>
          <w:sz w:val="24"/>
          <w:szCs w:val="24"/>
        </w:rPr>
        <w:t>La salud sexual y reproductiva en la adolescencia: un derecho a conquistar</w:t>
      </w:r>
      <w:r w:rsidRPr="00DC22F2">
        <w:rPr>
          <w:rFonts w:ascii="Times New Roman" w:hAnsi="Times New Roman"/>
          <w:sz w:val="24"/>
          <w:szCs w:val="24"/>
        </w:rPr>
        <w:t>, México DF.</w:t>
      </w:r>
    </w:p>
    <w:p w:rsidR="00974279" w:rsidRPr="00DC22F2" w:rsidRDefault="00974279" w:rsidP="00DC22F2">
      <w:pPr>
        <w:spacing w:after="0" w:line="360" w:lineRule="auto"/>
        <w:ind w:left="709" w:hanging="709"/>
        <w:jc w:val="both"/>
        <w:rPr>
          <w:rFonts w:ascii="Times New Roman" w:hAnsi="Times New Roman"/>
          <w:color w:val="000000"/>
          <w:sz w:val="24"/>
          <w:szCs w:val="24"/>
        </w:rPr>
      </w:pPr>
      <w:r w:rsidRPr="00DC22F2">
        <w:rPr>
          <w:rFonts w:ascii="Times New Roman" w:hAnsi="Times New Roman"/>
          <w:color w:val="000000"/>
          <w:sz w:val="24"/>
          <w:szCs w:val="24"/>
        </w:rPr>
        <w:t>SSA (2002)</w:t>
      </w:r>
      <w:r w:rsidR="005A78A0" w:rsidRPr="00DC22F2">
        <w:rPr>
          <w:rFonts w:ascii="Times New Roman" w:hAnsi="Times New Roman"/>
          <w:color w:val="000000"/>
          <w:sz w:val="24"/>
          <w:szCs w:val="24"/>
        </w:rPr>
        <w:t>.</w:t>
      </w:r>
      <w:r w:rsidRPr="00DC22F2">
        <w:rPr>
          <w:rFonts w:ascii="Times New Roman" w:hAnsi="Times New Roman"/>
          <w:color w:val="000000"/>
          <w:sz w:val="24"/>
          <w:szCs w:val="24"/>
        </w:rPr>
        <w:t xml:space="preserve"> </w:t>
      </w:r>
      <w:r w:rsidRPr="00DC22F2">
        <w:rPr>
          <w:rFonts w:ascii="Times New Roman" w:hAnsi="Times New Roman"/>
          <w:i/>
          <w:color w:val="000000"/>
          <w:sz w:val="24"/>
          <w:szCs w:val="24"/>
        </w:rPr>
        <w:t>Introducción a los métodos anticonceptivos:</w:t>
      </w:r>
      <w:r w:rsidRPr="00DC22F2">
        <w:rPr>
          <w:rFonts w:ascii="Times New Roman" w:hAnsi="Times New Roman"/>
          <w:color w:val="000000"/>
          <w:sz w:val="24"/>
          <w:szCs w:val="24"/>
        </w:rPr>
        <w:t xml:space="preserve"> Información general. México, DF: Dirección General de Salud Reproductiva.</w:t>
      </w:r>
    </w:p>
    <w:p w:rsidR="00974279" w:rsidRPr="00DC22F2" w:rsidRDefault="00974279" w:rsidP="00DC22F2">
      <w:pPr>
        <w:spacing w:after="0" w:line="360" w:lineRule="auto"/>
        <w:ind w:left="709" w:hanging="709"/>
        <w:jc w:val="both"/>
        <w:rPr>
          <w:rFonts w:ascii="Times New Roman" w:hAnsi="Times New Roman"/>
          <w:color w:val="000000"/>
          <w:sz w:val="24"/>
          <w:szCs w:val="24"/>
          <w:lang w:val="en-US"/>
        </w:rPr>
      </w:pPr>
      <w:proofErr w:type="spellStart"/>
      <w:proofErr w:type="gramStart"/>
      <w:r w:rsidRPr="00DC22F2">
        <w:rPr>
          <w:rFonts w:ascii="Times New Roman" w:hAnsi="Times New Roman"/>
          <w:sz w:val="24"/>
          <w:szCs w:val="24"/>
          <w:lang w:val="en-US"/>
        </w:rPr>
        <w:t>Tajfel</w:t>
      </w:r>
      <w:proofErr w:type="spellEnd"/>
      <w:r w:rsidRPr="00DC22F2">
        <w:rPr>
          <w:rFonts w:ascii="Times New Roman" w:hAnsi="Times New Roman"/>
          <w:sz w:val="24"/>
          <w:szCs w:val="24"/>
          <w:lang w:val="en-US"/>
        </w:rPr>
        <w:t xml:space="preserve"> et al. (1999).</w:t>
      </w:r>
      <w:proofErr w:type="gramEnd"/>
      <w:r w:rsidRPr="00DC22F2">
        <w:rPr>
          <w:rFonts w:ascii="Times New Roman" w:hAnsi="Times New Roman"/>
          <w:sz w:val="24"/>
          <w:szCs w:val="24"/>
          <w:lang w:val="en-US"/>
        </w:rPr>
        <w:t xml:space="preserve"> </w:t>
      </w:r>
      <w:proofErr w:type="gramStart"/>
      <w:r w:rsidRPr="00DC22F2">
        <w:rPr>
          <w:rFonts w:ascii="Times New Roman" w:hAnsi="Times New Roman"/>
          <w:sz w:val="24"/>
          <w:szCs w:val="24"/>
          <w:lang w:val="en-US"/>
        </w:rPr>
        <w:t xml:space="preserve">Social categorization and intergroup </w:t>
      </w:r>
      <w:proofErr w:type="spellStart"/>
      <w:r w:rsidRPr="00DC22F2">
        <w:rPr>
          <w:rFonts w:ascii="Times New Roman" w:hAnsi="Times New Roman"/>
          <w:sz w:val="24"/>
          <w:szCs w:val="24"/>
          <w:lang w:val="en-US"/>
        </w:rPr>
        <w:t>behaviour</w:t>
      </w:r>
      <w:proofErr w:type="spellEnd"/>
      <w:r w:rsidRPr="00DC22F2">
        <w:rPr>
          <w:rFonts w:ascii="Times New Roman" w:hAnsi="Times New Roman"/>
          <w:sz w:val="24"/>
          <w:szCs w:val="24"/>
          <w:lang w:val="en-US"/>
        </w:rPr>
        <w:t>.</w:t>
      </w:r>
      <w:proofErr w:type="gramEnd"/>
      <w:r w:rsidRPr="00DC22F2">
        <w:rPr>
          <w:rFonts w:ascii="Times New Roman" w:hAnsi="Times New Roman"/>
          <w:sz w:val="24"/>
          <w:szCs w:val="24"/>
          <w:lang w:val="en-US"/>
        </w:rPr>
        <w:t xml:space="preserve"> </w:t>
      </w:r>
      <w:proofErr w:type="gramStart"/>
      <w:r w:rsidRPr="00DC22F2">
        <w:rPr>
          <w:rFonts w:ascii="Times New Roman" w:hAnsi="Times New Roman"/>
          <w:sz w:val="24"/>
          <w:szCs w:val="24"/>
          <w:lang w:val="en-US"/>
        </w:rPr>
        <w:t>European Journal of Social Psychology.</w:t>
      </w:r>
      <w:proofErr w:type="gramEnd"/>
    </w:p>
    <w:p w:rsidR="00974279" w:rsidRPr="00DC22F2" w:rsidRDefault="00974279" w:rsidP="00DC22F2">
      <w:pPr>
        <w:spacing w:after="0" w:line="360" w:lineRule="auto"/>
        <w:ind w:left="709" w:hanging="709"/>
        <w:jc w:val="both"/>
        <w:rPr>
          <w:rFonts w:ascii="Times New Roman" w:hAnsi="Times New Roman"/>
          <w:sz w:val="24"/>
          <w:szCs w:val="24"/>
        </w:rPr>
      </w:pPr>
      <w:r w:rsidRPr="00DC22F2">
        <w:rPr>
          <w:rFonts w:ascii="Times New Roman" w:hAnsi="Times New Roman"/>
          <w:sz w:val="24"/>
          <w:szCs w:val="24"/>
        </w:rPr>
        <w:t>Watson J. (2010)</w:t>
      </w:r>
      <w:r w:rsidR="005A78A0" w:rsidRPr="00DC22F2">
        <w:rPr>
          <w:rFonts w:ascii="Times New Roman" w:hAnsi="Times New Roman"/>
          <w:sz w:val="24"/>
          <w:szCs w:val="24"/>
        </w:rPr>
        <w:t>.</w:t>
      </w:r>
      <w:r w:rsidRPr="00DC22F2">
        <w:rPr>
          <w:rFonts w:ascii="Times New Roman" w:hAnsi="Times New Roman"/>
          <w:sz w:val="24"/>
          <w:szCs w:val="24"/>
        </w:rPr>
        <w:t xml:space="preserve"> </w:t>
      </w:r>
      <w:r w:rsidRPr="00DC22F2">
        <w:rPr>
          <w:rFonts w:ascii="Times New Roman" w:hAnsi="Times New Roman"/>
          <w:i/>
          <w:sz w:val="24"/>
          <w:szCs w:val="24"/>
        </w:rPr>
        <w:t>Filosofía y teoría de los cuidados humanos en enfermería en</w:t>
      </w:r>
      <w:r w:rsidRPr="00DC22F2">
        <w:rPr>
          <w:rFonts w:ascii="Times New Roman" w:hAnsi="Times New Roman"/>
          <w:sz w:val="24"/>
          <w:szCs w:val="24"/>
        </w:rPr>
        <w:t xml:space="preserve">: </w:t>
      </w:r>
      <w:proofErr w:type="spellStart"/>
      <w:r w:rsidRPr="00DC22F2">
        <w:rPr>
          <w:rFonts w:ascii="Times New Roman" w:hAnsi="Times New Roman"/>
          <w:sz w:val="24"/>
          <w:szCs w:val="24"/>
        </w:rPr>
        <w:t>Riehl</w:t>
      </w:r>
      <w:proofErr w:type="spellEnd"/>
      <w:r w:rsidRPr="00DC22F2">
        <w:rPr>
          <w:rFonts w:ascii="Times New Roman" w:hAnsi="Times New Roman"/>
          <w:sz w:val="24"/>
          <w:szCs w:val="24"/>
        </w:rPr>
        <w:t xml:space="preserve"> Sisca J, editor. Modelos conceptuales de enfermería. Barcelona: </w:t>
      </w:r>
      <w:proofErr w:type="spellStart"/>
      <w:r w:rsidRPr="00DC22F2">
        <w:rPr>
          <w:rFonts w:ascii="Times New Roman" w:hAnsi="Times New Roman"/>
          <w:sz w:val="24"/>
          <w:szCs w:val="24"/>
        </w:rPr>
        <w:t>Doyma</w:t>
      </w:r>
      <w:proofErr w:type="spellEnd"/>
      <w:r w:rsidRPr="00DC22F2">
        <w:rPr>
          <w:rFonts w:ascii="Times New Roman" w:hAnsi="Times New Roman"/>
          <w:sz w:val="24"/>
          <w:szCs w:val="24"/>
        </w:rPr>
        <w:t>; p</w:t>
      </w:r>
      <w:r w:rsidR="005A78A0" w:rsidRPr="00DC22F2">
        <w:rPr>
          <w:rFonts w:ascii="Times New Roman" w:hAnsi="Times New Roman"/>
          <w:sz w:val="24"/>
          <w:szCs w:val="24"/>
        </w:rPr>
        <w:t>p</w:t>
      </w:r>
      <w:r w:rsidRPr="00DC22F2">
        <w:rPr>
          <w:rFonts w:ascii="Times New Roman" w:hAnsi="Times New Roman"/>
          <w:sz w:val="24"/>
          <w:szCs w:val="24"/>
        </w:rPr>
        <w:t>. 179–92.</w:t>
      </w:r>
    </w:p>
    <w:p w:rsidR="00E60CEC" w:rsidRPr="005A78A0" w:rsidRDefault="000856BC" w:rsidP="00DC22F2">
      <w:pPr>
        <w:spacing w:line="360" w:lineRule="auto"/>
        <w:ind w:left="709" w:hanging="709"/>
        <w:jc w:val="both"/>
        <w:rPr>
          <w:rFonts w:ascii="Times New Roman" w:hAnsi="Times New Roman"/>
          <w:sz w:val="24"/>
          <w:szCs w:val="24"/>
          <w:lang w:val="en-US"/>
        </w:rPr>
      </w:pPr>
      <w:r w:rsidRPr="00DC22F2">
        <w:rPr>
          <w:rFonts w:ascii="Times New Roman" w:hAnsi="Times New Roman"/>
          <w:color w:val="000000"/>
          <w:sz w:val="24"/>
          <w:szCs w:val="24"/>
          <w:shd w:val="clear" w:color="auto" w:fill="FFFFFF"/>
        </w:rPr>
        <w:t xml:space="preserve">Silvana Da Rosa, Ana María (1995). </w:t>
      </w:r>
      <w:r w:rsidR="001D6F5B" w:rsidRPr="00DC22F2">
        <w:rPr>
          <w:rFonts w:ascii="Times New Roman" w:hAnsi="Times New Roman"/>
          <w:color w:val="000000"/>
          <w:sz w:val="24"/>
          <w:szCs w:val="24"/>
          <w:shd w:val="clear" w:color="auto" w:fill="FFFFFF"/>
        </w:rPr>
        <w:t>Técnica de Redes de Asociaciones.</w:t>
      </w:r>
    </w:p>
    <w:sectPr w:rsidR="00E60CEC" w:rsidRPr="005A78A0" w:rsidSect="00F30BEF">
      <w:headerReference w:type="default"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FF4" w:rsidRDefault="000F1FF4" w:rsidP="0040419F">
      <w:pPr>
        <w:spacing w:after="0" w:line="240" w:lineRule="auto"/>
      </w:pPr>
      <w:r>
        <w:separator/>
      </w:r>
    </w:p>
  </w:endnote>
  <w:endnote w:type="continuationSeparator" w:id="0">
    <w:p w:rsidR="000F1FF4" w:rsidRDefault="000F1FF4" w:rsidP="00404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MyriadPro-Light">
    <w:altName w:val="MS Gothic"/>
    <w:panose1 w:val="00000000000000000000"/>
    <w:charset w:val="80"/>
    <w:family w:val="swiss"/>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2F2" w:rsidRDefault="00DC22F2" w:rsidP="00DC22F2">
    <w:pPr>
      <w:pStyle w:val="Piedepgina"/>
      <w:jc w:val="center"/>
    </w:pPr>
    <w:r w:rsidRPr="00E174F8">
      <w:rPr>
        <w:rFonts w:cs="Calibri"/>
        <w:b/>
        <w:lang w:val="es-ES"/>
      </w:rPr>
      <w:t>Vol. 5, Núm. 10                   Julio - Diciembre 2016               RICS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FF4" w:rsidRDefault="000F1FF4" w:rsidP="0040419F">
      <w:pPr>
        <w:spacing w:after="0" w:line="240" w:lineRule="auto"/>
      </w:pPr>
      <w:r>
        <w:separator/>
      </w:r>
    </w:p>
  </w:footnote>
  <w:footnote w:type="continuationSeparator" w:id="0">
    <w:p w:rsidR="000F1FF4" w:rsidRDefault="000F1FF4" w:rsidP="004041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2F2" w:rsidRDefault="00DC22F2" w:rsidP="00DC22F2">
    <w:pPr>
      <w:pStyle w:val="Encabezado"/>
      <w:spacing w:after="0" w:line="240" w:lineRule="auto"/>
      <w:jc w:val="center"/>
    </w:pPr>
    <w:r w:rsidRPr="00E174F8">
      <w:rPr>
        <w:rFonts w:cs="Calibri"/>
        <w:b/>
        <w:i/>
        <w:lang w:val="es-ES"/>
      </w:rPr>
      <w:t xml:space="preserve">Revista Iberoamericana de las Ciencias de la Salud                                                 </w:t>
    </w:r>
    <w:r w:rsidRPr="00E174F8">
      <w:rPr>
        <w:rFonts w:cs="Calibri"/>
        <w:b/>
        <w:lang w:val="es-ES"/>
      </w:rPr>
      <w:t>ISSN: 2395-8057</w:t>
    </w:r>
  </w:p>
  <w:p w:rsidR="00DC22F2" w:rsidRDefault="00DC22F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211C9"/>
    <w:multiLevelType w:val="hybridMultilevel"/>
    <w:tmpl w:val="AEFECF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787698F"/>
    <w:multiLevelType w:val="hybridMultilevel"/>
    <w:tmpl w:val="EE18A9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BF55C43"/>
    <w:multiLevelType w:val="hybridMultilevel"/>
    <w:tmpl w:val="7AFC85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3FA19EF"/>
    <w:multiLevelType w:val="hybridMultilevel"/>
    <w:tmpl w:val="24E00B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FCC1479"/>
    <w:multiLevelType w:val="hybridMultilevel"/>
    <w:tmpl w:val="F14CB0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65F0817"/>
    <w:multiLevelType w:val="hybridMultilevel"/>
    <w:tmpl w:val="1A383E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8526875"/>
    <w:multiLevelType w:val="hybridMultilevel"/>
    <w:tmpl w:val="473089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D373713"/>
    <w:multiLevelType w:val="hybridMultilevel"/>
    <w:tmpl w:val="31526F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6358640E"/>
    <w:multiLevelType w:val="hybridMultilevel"/>
    <w:tmpl w:val="712AD8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738791F"/>
    <w:multiLevelType w:val="hybridMultilevel"/>
    <w:tmpl w:val="BC4C4E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4"/>
  </w:num>
  <w:num w:numId="4">
    <w:abstractNumId w:val="2"/>
  </w:num>
  <w:num w:numId="5">
    <w:abstractNumId w:val="0"/>
  </w:num>
  <w:num w:numId="6">
    <w:abstractNumId w:val="5"/>
  </w:num>
  <w:num w:numId="7">
    <w:abstractNumId w:val="3"/>
  </w:num>
  <w:num w:numId="8">
    <w:abstractNumId w:val="6"/>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419F"/>
    <w:rsid w:val="0000485B"/>
    <w:rsid w:val="00013E38"/>
    <w:rsid w:val="00032FAB"/>
    <w:rsid w:val="00040430"/>
    <w:rsid w:val="00057B35"/>
    <w:rsid w:val="000856BC"/>
    <w:rsid w:val="000C7E87"/>
    <w:rsid w:val="000D11CC"/>
    <w:rsid w:val="000E0512"/>
    <w:rsid w:val="000F1FF4"/>
    <w:rsid w:val="00156D1B"/>
    <w:rsid w:val="001929F0"/>
    <w:rsid w:val="00197198"/>
    <w:rsid w:val="001D6F5B"/>
    <w:rsid w:val="001F7616"/>
    <w:rsid w:val="00204779"/>
    <w:rsid w:val="002625F9"/>
    <w:rsid w:val="002B7414"/>
    <w:rsid w:val="002D2A80"/>
    <w:rsid w:val="002F4DBD"/>
    <w:rsid w:val="003838B4"/>
    <w:rsid w:val="003964AD"/>
    <w:rsid w:val="003D446A"/>
    <w:rsid w:val="003E5805"/>
    <w:rsid w:val="0040419F"/>
    <w:rsid w:val="004A7F61"/>
    <w:rsid w:val="004F6EE9"/>
    <w:rsid w:val="00524ED6"/>
    <w:rsid w:val="00586AA2"/>
    <w:rsid w:val="005A78A0"/>
    <w:rsid w:val="00661814"/>
    <w:rsid w:val="00667878"/>
    <w:rsid w:val="006C330A"/>
    <w:rsid w:val="006E7BBA"/>
    <w:rsid w:val="007918EA"/>
    <w:rsid w:val="0079335E"/>
    <w:rsid w:val="00827EC7"/>
    <w:rsid w:val="00851D7F"/>
    <w:rsid w:val="00866E2A"/>
    <w:rsid w:val="00892451"/>
    <w:rsid w:val="008B0C9E"/>
    <w:rsid w:val="008C1225"/>
    <w:rsid w:val="00974279"/>
    <w:rsid w:val="009A1375"/>
    <w:rsid w:val="009A78BA"/>
    <w:rsid w:val="009D7540"/>
    <w:rsid w:val="009E3C04"/>
    <w:rsid w:val="00B146BD"/>
    <w:rsid w:val="00B17AB8"/>
    <w:rsid w:val="00B74339"/>
    <w:rsid w:val="00BC3068"/>
    <w:rsid w:val="00BE3056"/>
    <w:rsid w:val="00BE5789"/>
    <w:rsid w:val="00C2534C"/>
    <w:rsid w:val="00C36948"/>
    <w:rsid w:val="00D41EF9"/>
    <w:rsid w:val="00D629DB"/>
    <w:rsid w:val="00DC22F2"/>
    <w:rsid w:val="00DD1E9F"/>
    <w:rsid w:val="00DE2119"/>
    <w:rsid w:val="00DE28DF"/>
    <w:rsid w:val="00E4000D"/>
    <w:rsid w:val="00E60CEC"/>
    <w:rsid w:val="00E61D15"/>
    <w:rsid w:val="00EB29DE"/>
    <w:rsid w:val="00EF6882"/>
    <w:rsid w:val="00F100E1"/>
    <w:rsid w:val="00F30BEF"/>
    <w:rsid w:val="00F700F7"/>
    <w:rsid w:val="00F950DA"/>
    <w:rsid w:val="00F973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19F"/>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0419F"/>
    <w:pPr>
      <w:ind w:left="720"/>
      <w:contextualSpacing/>
    </w:pPr>
  </w:style>
  <w:style w:type="paragraph" w:styleId="Textonotapie">
    <w:name w:val="footnote text"/>
    <w:basedOn w:val="Normal"/>
    <w:link w:val="TextonotapieCar"/>
    <w:uiPriority w:val="99"/>
    <w:semiHidden/>
    <w:unhideWhenUsed/>
    <w:rsid w:val="0040419F"/>
    <w:pPr>
      <w:spacing w:after="0" w:line="240" w:lineRule="auto"/>
    </w:pPr>
    <w:rPr>
      <w:sz w:val="20"/>
      <w:szCs w:val="20"/>
    </w:rPr>
  </w:style>
  <w:style w:type="character" w:customStyle="1" w:styleId="TextonotapieCar">
    <w:name w:val="Texto nota pie Car"/>
    <w:link w:val="Textonotapie"/>
    <w:uiPriority w:val="99"/>
    <w:semiHidden/>
    <w:rsid w:val="0040419F"/>
    <w:rPr>
      <w:sz w:val="20"/>
      <w:szCs w:val="20"/>
    </w:rPr>
  </w:style>
  <w:style w:type="character" w:styleId="Refdenotaalpie">
    <w:name w:val="footnote reference"/>
    <w:uiPriority w:val="99"/>
    <w:semiHidden/>
    <w:unhideWhenUsed/>
    <w:rsid w:val="0040419F"/>
    <w:rPr>
      <w:vertAlign w:val="superscript"/>
    </w:rPr>
  </w:style>
  <w:style w:type="paragraph" w:styleId="HTMLconformatoprevio">
    <w:name w:val="HTML Preformatted"/>
    <w:basedOn w:val="Normal"/>
    <w:link w:val="HTMLconformatoprevioCar"/>
    <w:uiPriority w:val="99"/>
    <w:semiHidden/>
    <w:unhideWhenUsed/>
    <w:rsid w:val="00404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link w:val="HTMLconformatoprevio"/>
    <w:uiPriority w:val="99"/>
    <w:semiHidden/>
    <w:rsid w:val="0040419F"/>
    <w:rPr>
      <w:rFonts w:ascii="Courier New" w:eastAsia="Times New Roman" w:hAnsi="Courier New" w:cs="Courier New"/>
      <w:sz w:val="20"/>
      <w:szCs w:val="20"/>
      <w:lang w:eastAsia="es-MX"/>
    </w:rPr>
  </w:style>
  <w:style w:type="character" w:styleId="Hipervnculo">
    <w:name w:val="Hyperlink"/>
    <w:uiPriority w:val="99"/>
    <w:unhideWhenUsed/>
    <w:rsid w:val="003964AD"/>
    <w:rPr>
      <w:color w:val="0000FF"/>
      <w:u w:val="single"/>
    </w:rPr>
  </w:style>
  <w:style w:type="paragraph" w:styleId="Encabezado">
    <w:name w:val="header"/>
    <w:basedOn w:val="Normal"/>
    <w:link w:val="EncabezadoCar"/>
    <w:uiPriority w:val="99"/>
    <w:unhideWhenUsed/>
    <w:rsid w:val="00DC22F2"/>
    <w:pPr>
      <w:tabs>
        <w:tab w:val="center" w:pos="4419"/>
        <w:tab w:val="right" w:pos="8838"/>
      </w:tabs>
    </w:pPr>
  </w:style>
  <w:style w:type="character" w:customStyle="1" w:styleId="EncabezadoCar">
    <w:name w:val="Encabezado Car"/>
    <w:link w:val="Encabezado"/>
    <w:uiPriority w:val="99"/>
    <w:rsid w:val="00DC22F2"/>
    <w:rPr>
      <w:sz w:val="22"/>
      <w:szCs w:val="22"/>
      <w:lang w:eastAsia="en-US"/>
    </w:rPr>
  </w:style>
  <w:style w:type="paragraph" w:styleId="Piedepgina">
    <w:name w:val="footer"/>
    <w:basedOn w:val="Normal"/>
    <w:link w:val="PiedepginaCar"/>
    <w:uiPriority w:val="99"/>
    <w:unhideWhenUsed/>
    <w:rsid w:val="00DC22F2"/>
    <w:pPr>
      <w:tabs>
        <w:tab w:val="center" w:pos="4419"/>
        <w:tab w:val="right" w:pos="8838"/>
      </w:tabs>
    </w:pPr>
  </w:style>
  <w:style w:type="character" w:customStyle="1" w:styleId="PiedepginaCar">
    <w:name w:val="Pie de página Car"/>
    <w:link w:val="Piedepgina"/>
    <w:uiPriority w:val="99"/>
    <w:rsid w:val="00DC22F2"/>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492436">
      <w:bodyDiv w:val="1"/>
      <w:marLeft w:val="0"/>
      <w:marRight w:val="0"/>
      <w:marTop w:val="0"/>
      <w:marBottom w:val="0"/>
      <w:divBdr>
        <w:top w:val="none" w:sz="0" w:space="0" w:color="auto"/>
        <w:left w:val="none" w:sz="0" w:space="0" w:color="auto"/>
        <w:bottom w:val="none" w:sz="0" w:space="0" w:color="auto"/>
        <w:right w:val="none" w:sz="0" w:space="0" w:color="auto"/>
      </w:divBdr>
    </w:div>
    <w:div w:id="184335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napo.m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wp.uni-linz.ac.at/content/psr/psrindex.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jrgarayn@hotmail.com" TargetMode="External"/><Relationship Id="rId4" Type="http://schemas.microsoft.com/office/2007/relationships/stylesWithEffects" Target="stylesWithEffects.xml"/><Relationship Id="rId9" Type="http://schemas.openxmlformats.org/officeDocument/2006/relationships/hyperlink" Target="mailto:beltrancarmelita@hotmail.com"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8756F2-D25A-47E2-A0B8-379626C74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29</Pages>
  <Words>9299</Words>
  <Characters>51150</Characters>
  <Application>Microsoft Office Word</Application>
  <DocSecurity>0</DocSecurity>
  <Lines>426</Lines>
  <Paragraphs>120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60329</CharactersWithSpaces>
  <SharedDoc>false</SharedDoc>
  <HLinks>
    <vt:vector size="24" baseType="variant">
      <vt:variant>
        <vt:i4>92</vt:i4>
      </vt:variant>
      <vt:variant>
        <vt:i4>9</vt:i4>
      </vt:variant>
      <vt:variant>
        <vt:i4>0</vt:i4>
      </vt:variant>
      <vt:variant>
        <vt:i4>5</vt:i4>
      </vt:variant>
      <vt:variant>
        <vt:lpwstr>http://www.conapo.mx/</vt:lpwstr>
      </vt:variant>
      <vt:variant>
        <vt:lpwstr/>
      </vt:variant>
      <vt:variant>
        <vt:i4>3145775</vt:i4>
      </vt:variant>
      <vt:variant>
        <vt:i4>6</vt:i4>
      </vt:variant>
      <vt:variant>
        <vt:i4>0</vt:i4>
      </vt:variant>
      <vt:variant>
        <vt:i4>5</vt:i4>
      </vt:variant>
      <vt:variant>
        <vt:lpwstr>http://www.swp.uni-linz.ac.at/content/psr/psrindex.htm</vt:lpwstr>
      </vt:variant>
      <vt:variant>
        <vt:lpwstr/>
      </vt:variant>
      <vt:variant>
        <vt:i4>917540</vt:i4>
      </vt:variant>
      <vt:variant>
        <vt:i4>3</vt:i4>
      </vt:variant>
      <vt:variant>
        <vt:i4>0</vt:i4>
      </vt:variant>
      <vt:variant>
        <vt:i4>5</vt:i4>
      </vt:variant>
      <vt:variant>
        <vt:lpwstr>mailto:jrgarayn@hotmail.com</vt:lpwstr>
      </vt:variant>
      <vt:variant>
        <vt:lpwstr/>
      </vt:variant>
      <vt:variant>
        <vt:i4>917556</vt:i4>
      </vt:variant>
      <vt:variant>
        <vt:i4>0</vt:i4>
      </vt:variant>
      <vt:variant>
        <vt:i4>0</vt:i4>
      </vt:variant>
      <vt:variant>
        <vt:i4>5</vt:i4>
      </vt:variant>
      <vt:variant>
        <vt:lpwstr>mailto:beltrancarmelita@hotmail.com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dc:creator>
  <cp:lastModifiedBy>Gustavo Toledo Andrade</cp:lastModifiedBy>
  <cp:revision>4</cp:revision>
  <dcterms:created xsi:type="dcterms:W3CDTF">2016-12-26T19:19:00Z</dcterms:created>
  <dcterms:modified xsi:type="dcterms:W3CDTF">2017-03-13T20:59:00Z</dcterms:modified>
</cp:coreProperties>
</file>